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宋体" w:hAnsi="宋体"/>
          <w:sz w:val="30"/>
          <w:szCs w:val="30"/>
        </w:rPr>
      </w:pPr>
      <w:r>
        <w:pict>
          <v:shape id="_x0000_s1026" o:spid="_x0000_s1026" o:spt="136" type="#_x0000_t136" style="position:absolute;left:0pt;margin-left:9.6pt;margin-top:38.15pt;height:48.85pt;width:390.6pt;mso-wrap-distance-bottom:0pt;mso-wrap-distance-left:9pt;mso-wrap-distance-right:9pt;mso-wrap-distance-top:0pt;z-index:251657216;mso-width-relative:page;mso-height-relative:page;" fillcolor="#FF0000" filled="t" stroked="t" coordsize="21600,21600">
            <v:path/>
            <v:fill on="t" focussize="0,0"/>
            <v:stroke color="#FF0000"/>
            <v:imagedata o:title=""/>
            <o:lock v:ext="edit"/>
            <v:textpath on="t" fitshape="t" fitpath="t" trim="t" xscale="f" string="上海市社区体育协会" style="font-family:华文中宋;font-size:36pt;font-weight:bold;v-text-align:center;"/>
            <w10:wrap type="square"/>
          </v:shape>
        </w:pict>
      </w:r>
    </w:p>
    <w:p>
      <w:pPr>
        <w:adjustRightInd w:val="0"/>
        <w:snapToGrid w:val="0"/>
        <w:spacing w:line="480" w:lineRule="auto"/>
        <w:rPr>
          <w:rFonts w:ascii="宋体" w:hAnsi="宋体"/>
          <w:b/>
          <w:sz w:val="22"/>
          <w:szCs w:val="30"/>
        </w:rPr>
      </w:pPr>
    </w:p>
    <w:p>
      <w:pPr>
        <w:adjustRightInd w:val="0"/>
        <w:snapToGrid w:val="0"/>
        <w:jc w:val="center"/>
        <w:rPr>
          <w:rFonts w:ascii="仿宋_GB2312" w:hAnsi="宋体" w:eastAsia="仿宋_GB2312"/>
          <w:b/>
          <w:color w:val="FF0000"/>
          <w:sz w:val="32"/>
          <w:szCs w:val="32"/>
        </w:rPr>
      </w:pPr>
      <w:r>
        <w:rPr>
          <w:rFonts w:ascii="仿宋_GB2312" w:hAnsi="宋体" w:eastAsia="仿宋_GB2312"/>
          <w:b/>
          <w:color w:val="FF0000"/>
          <w:sz w:val="32"/>
          <w:szCs w:val="32"/>
        </w:rPr>
        <mc:AlternateContent>
          <mc:Choice Requires="wps">
            <w:drawing>
              <wp:anchor distT="0" distB="0" distL="114300" distR="114300" simplePos="0" relativeHeight="251658240" behindDoc="0" locked="0" layoutInCell="1" allowOverlap="1">
                <wp:simplePos x="0" y="0"/>
                <wp:positionH relativeFrom="column">
                  <wp:posOffset>121920</wp:posOffset>
                </wp:positionH>
                <wp:positionV relativeFrom="paragraph">
                  <wp:posOffset>258445</wp:posOffset>
                </wp:positionV>
                <wp:extent cx="5042535" cy="0"/>
                <wp:effectExtent l="0" t="0" r="0" b="0"/>
                <wp:wrapNone/>
                <wp:docPr id="1" name="自选图形 3"/>
                <wp:cNvGraphicFramePr/>
                <a:graphic xmlns:a="http://schemas.openxmlformats.org/drawingml/2006/main">
                  <a:graphicData uri="http://schemas.microsoft.com/office/word/2010/wordprocessingShape">
                    <wps:wsp>
                      <wps:cNvCnPr/>
                      <wps:spPr>
                        <a:xfrm>
                          <a:off x="0" y="0"/>
                          <a:ext cx="5042535" cy="0"/>
                        </a:xfrm>
                        <a:prstGeom prst="straightConnector1">
                          <a:avLst/>
                        </a:prstGeom>
                        <a:ln w="25400" cap="flat" cmpd="sng">
                          <a:solidFill>
                            <a:srgbClr val="FF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9.6pt;margin-top:20.35pt;height:0pt;width:397.05pt;z-index:251658240;mso-width-relative:page;mso-height-relative:page;" filled="f" stroked="t" coordsize="21600,21600" o:gfxdata="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RYGO7WAAAACAEAAA8AAAAA&#10;AAAAAQAgAAAAIgAAAGRycy9kb3ducmV2LnhtbFBLAQIUABQAAAAIAIdO4kDSUCY23QEAAJYDAAAO&#10;AAAAAAAAAAEAIAAAACUBAABkcnMvZTJvRG9jLnhtbFBLBQYAAAAABgAGAFkBAAB0BQAAAAA=&#10;">
                <v:fill on="f" focussize="0,0"/>
                <v:stroke weight="2pt" color="#FF0000" joinstyle="round"/>
                <v:imagedata o:title=""/>
                <o:lock v:ext="edit" aspectratio="f"/>
              </v:shape>
            </w:pict>
          </mc:Fallback>
        </mc:AlternateContent>
      </w:r>
      <w:r>
        <w:rPr>
          <w:rFonts w:hint="eastAsia" w:ascii="仿宋_GB2312" w:hAnsi="宋体" w:eastAsia="仿宋_GB2312"/>
          <w:b/>
          <w:color w:val="FF0000"/>
          <w:sz w:val="32"/>
          <w:szCs w:val="32"/>
        </w:rPr>
        <w:t>市社体协字〔201</w:t>
      </w:r>
      <w:r>
        <w:rPr>
          <w:rFonts w:hint="eastAsia" w:ascii="仿宋_GB2312" w:hAnsi="宋体" w:eastAsia="仿宋_GB2312"/>
          <w:b/>
          <w:color w:val="FF0000"/>
          <w:sz w:val="32"/>
          <w:szCs w:val="32"/>
          <w:lang w:val="en-US" w:eastAsia="zh-CN"/>
        </w:rPr>
        <w:t>8</w:t>
      </w:r>
      <w:r>
        <w:rPr>
          <w:rFonts w:hint="eastAsia" w:ascii="仿宋_GB2312" w:hAnsi="宋体" w:eastAsia="仿宋_GB2312"/>
          <w:b/>
          <w:color w:val="FF0000"/>
          <w:sz w:val="32"/>
          <w:szCs w:val="32"/>
        </w:rPr>
        <w:t>〕</w:t>
      </w:r>
      <w:r>
        <w:rPr>
          <w:rFonts w:hint="eastAsia" w:ascii="仿宋_GB2312" w:hAnsi="宋体" w:eastAsia="仿宋_GB2312"/>
          <w:b/>
          <w:color w:val="FF0000"/>
          <w:sz w:val="32"/>
          <w:szCs w:val="32"/>
          <w:lang w:val="en-US" w:eastAsia="zh-CN"/>
        </w:rPr>
        <w:t>1</w:t>
      </w:r>
      <w:r>
        <w:rPr>
          <w:rFonts w:hint="eastAsia" w:ascii="仿宋_GB2312" w:hAnsi="宋体" w:eastAsia="仿宋_GB2312"/>
          <w:b/>
          <w:color w:val="FF0000"/>
          <w:sz w:val="32"/>
          <w:szCs w:val="32"/>
        </w:rPr>
        <w:t>号</w:t>
      </w:r>
    </w:p>
    <w:p>
      <w:pPr>
        <w:adjustRightInd w:val="0"/>
        <w:snapToGrid w:val="0"/>
        <w:jc w:val="center"/>
        <w:rPr>
          <w:rFonts w:ascii="仿宋_GB2312" w:hAnsi="宋体" w:eastAsia="仿宋_GB2312"/>
          <w:b/>
          <w:color w:val="FF0000"/>
          <w:sz w:val="32"/>
          <w:szCs w:val="32"/>
        </w:rPr>
      </w:pPr>
    </w:p>
    <w:p>
      <w:pPr>
        <w:jc w:val="center"/>
        <w:rPr>
          <w:rFonts w:hint="eastAsia"/>
          <w:b/>
          <w:sz w:val="44"/>
          <w:szCs w:val="44"/>
          <w:lang w:val="en-US" w:eastAsia="zh-CN"/>
        </w:rPr>
      </w:pPr>
      <w:r>
        <w:rPr>
          <w:rFonts w:hint="eastAsia"/>
          <w:b/>
          <w:sz w:val="44"/>
          <w:szCs w:val="44"/>
          <w:lang w:val="en-US" w:eastAsia="zh-CN"/>
        </w:rPr>
        <w:t>2018年上海城市业余联赛</w:t>
      </w:r>
    </w:p>
    <w:p>
      <w:pPr>
        <w:jc w:val="center"/>
        <w:rPr>
          <w:rFonts w:hint="eastAsia"/>
          <w:b/>
          <w:sz w:val="44"/>
          <w:szCs w:val="44"/>
          <w:lang w:val="en-US" w:eastAsia="zh-CN"/>
        </w:rPr>
      </w:pPr>
      <w:r>
        <w:rPr>
          <w:rFonts w:hint="eastAsia"/>
          <w:b/>
          <w:sz w:val="44"/>
          <w:szCs w:val="44"/>
          <w:lang w:val="en-US" w:eastAsia="zh-CN"/>
        </w:rPr>
        <w:t>第二届上海市社区广场舞系列赛</w:t>
      </w:r>
    </w:p>
    <w:p>
      <w:pPr>
        <w:jc w:val="center"/>
        <w:rPr>
          <w:rFonts w:hint="eastAsia"/>
          <w:b/>
          <w:sz w:val="44"/>
          <w:szCs w:val="44"/>
          <w:lang w:val="en-US" w:eastAsia="zh-CN"/>
        </w:rPr>
      </w:pPr>
      <w:r>
        <w:rPr>
          <w:rFonts w:hint="eastAsia"/>
          <w:b/>
          <w:sz w:val="44"/>
          <w:szCs w:val="44"/>
          <w:lang w:val="en-US" w:eastAsia="zh-CN"/>
        </w:rPr>
        <w:t>社区广场舞教练员培训通知</w:t>
      </w:r>
    </w:p>
    <w:p>
      <w:pPr>
        <w:rPr>
          <w:rFonts w:hint="eastAsia" w:ascii="仿宋_GB2312" w:eastAsia="仿宋_GB2312" w:hAnsiTheme="minorEastAsia"/>
          <w:sz w:val="30"/>
          <w:szCs w:val="30"/>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both"/>
        <w:textAlignment w:val="auto"/>
        <w:outlineLvl w:val="9"/>
        <w:rPr>
          <w:rFonts w:hint="eastAsia" w:ascii="仿宋" w:hAnsi="仿宋" w:eastAsia="仿宋" w:cs="仿宋"/>
          <w:sz w:val="30"/>
          <w:szCs w:val="30"/>
          <w:lang w:eastAsia="zh-CN"/>
        </w:rPr>
      </w:pPr>
      <w:r>
        <w:rPr>
          <w:rFonts w:hint="eastAsia" w:ascii="仿宋" w:hAnsi="仿宋" w:eastAsia="仿宋" w:cs="仿宋"/>
          <w:sz w:val="30"/>
          <w:szCs w:val="30"/>
          <w:lang w:eastAsia="zh-CN"/>
        </w:rPr>
        <w:t>各区联络处、社区体育健身俱乐部</w:t>
      </w:r>
      <w:r>
        <w:rPr>
          <w:rFonts w:hint="eastAsia" w:ascii="仿宋" w:hAnsi="仿宋" w:eastAsia="仿宋" w:cs="仿宋"/>
          <w:sz w:val="30"/>
          <w:szCs w:val="30"/>
          <w:lang w:val="en-US" w:eastAsia="zh-CN"/>
        </w:rPr>
        <w:t>/</w:t>
      </w:r>
      <w:r>
        <w:rPr>
          <w:rFonts w:hint="eastAsia" w:ascii="仿宋" w:hAnsi="仿宋" w:eastAsia="仿宋" w:cs="仿宋"/>
          <w:sz w:val="30"/>
          <w:szCs w:val="30"/>
          <w:lang w:eastAsia="zh-CN"/>
        </w:rPr>
        <w:t>协会、社区广场舞教练员：</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00"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sz w:val="30"/>
          <w:szCs w:val="30"/>
          <w:lang w:eastAsia="zh-CN"/>
        </w:rPr>
        <w:t>为进一步引导广场舞爱好者科学健身、文明健身，上海市社区体育协会将举办201</w:t>
      </w:r>
      <w:r>
        <w:rPr>
          <w:rFonts w:hint="eastAsia" w:ascii="仿宋" w:hAnsi="仿宋" w:eastAsia="仿宋" w:cs="仿宋"/>
          <w:sz w:val="30"/>
          <w:szCs w:val="30"/>
          <w:lang w:val="en-US" w:eastAsia="zh-CN"/>
        </w:rPr>
        <w:t>8</w:t>
      </w:r>
      <w:r>
        <w:rPr>
          <w:rFonts w:hint="eastAsia" w:ascii="仿宋" w:hAnsi="仿宋" w:eastAsia="仿宋" w:cs="仿宋"/>
          <w:sz w:val="30"/>
          <w:szCs w:val="30"/>
          <w:lang w:eastAsia="zh-CN"/>
        </w:rPr>
        <w:t>年上海城市业余联赛第二届上海市社区广场舞教练员培训班。通过培训，使参加培训的广场舞团队骨干树立正确的科学健身理念；了解和熟悉广场舞（比赛）的相关要求和评分标准；掌握团队管理的基本知识和方法等；具备基本的技术动作传授和讲解知识，初步建成一支上海市广场舞团队科学健身与管理的骨干团队。</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00"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sz w:val="30"/>
          <w:szCs w:val="30"/>
          <w:lang w:eastAsia="zh-CN"/>
        </w:rPr>
        <w:t>授课教师和技术动作套路由上海市社区体育协会选派，考核合格者颁发</w:t>
      </w:r>
      <w:r>
        <w:rPr>
          <w:rFonts w:hint="eastAsia" w:ascii="仿宋" w:hAnsi="仿宋" w:eastAsia="仿宋" w:cs="仿宋"/>
          <w:sz w:val="30"/>
          <w:szCs w:val="30"/>
          <w:lang w:val="en-US" w:eastAsia="zh-CN"/>
        </w:rPr>
        <w:t>2018年</w:t>
      </w:r>
      <w:r>
        <w:rPr>
          <w:rFonts w:hint="eastAsia" w:ascii="仿宋" w:hAnsi="仿宋" w:eastAsia="仿宋" w:cs="仿宋"/>
          <w:sz w:val="30"/>
          <w:szCs w:val="30"/>
          <w:lang w:eastAsia="zh-CN"/>
        </w:rPr>
        <w:t>上海市社区广场舞教练培训结业证书。</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00"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sz w:val="30"/>
          <w:szCs w:val="30"/>
          <w:lang w:eastAsia="zh-CN"/>
        </w:rPr>
        <w:t>现将培训通知发给你们，欢迎大家积极报名参加。</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560"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color w:val="333333"/>
          <w:kern w:val="0"/>
          <w:sz w:val="28"/>
          <w:szCs w:val="28"/>
        </w:rPr>
        <w:drawing>
          <wp:anchor distT="0" distB="0" distL="114300" distR="114300" simplePos="0" relativeHeight="252445696" behindDoc="1" locked="0" layoutInCell="1" allowOverlap="1">
            <wp:simplePos x="0" y="0"/>
            <wp:positionH relativeFrom="column">
              <wp:posOffset>3674110</wp:posOffset>
            </wp:positionH>
            <wp:positionV relativeFrom="paragraph">
              <wp:posOffset>54610</wp:posOffset>
            </wp:positionV>
            <wp:extent cx="1519555" cy="1502410"/>
            <wp:effectExtent l="0" t="0" r="4445" b="635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1519555" cy="15024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00" w:firstLineChars="200"/>
        <w:jc w:val="both"/>
        <w:textAlignment w:val="auto"/>
        <w:outlineLvl w:val="9"/>
        <w:rPr>
          <w:rFonts w:hint="eastAsia" w:ascii="仿宋" w:hAnsi="仿宋" w:eastAsia="仿宋" w:cs="仿宋"/>
          <w:sz w:val="30"/>
          <w:szCs w:val="30"/>
          <w:lang w:eastAsia="zh-CN"/>
        </w:rPr>
      </w:pP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00" w:firstLineChars="200"/>
        <w:jc w:val="right"/>
        <w:textAlignment w:val="auto"/>
        <w:outlineLvl w:val="9"/>
        <w:rPr>
          <w:rFonts w:hint="eastAsia" w:ascii="仿宋" w:hAnsi="仿宋" w:eastAsia="仿宋" w:cs="仿宋"/>
          <w:sz w:val="30"/>
          <w:szCs w:val="30"/>
          <w:lang w:eastAsia="zh-CN"/>
        </w:rPr>
      </w:pPr>
      <w:r>
        <w:rPr>
          <w:rFonts w:hint="eastAsia" w:ascii="仿宋" w:hAnsi="仿宋" w:eastAsia="仿宋" w:cs="仿宋"/>
          <w:sz w:val="30"/>
          <w:szCs w:val="30"/>
          <w:lang w:eastAsia="zh-CN"/>
        </w:rPr>
        <w:t>上海市社区体育协会</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00" w:firstLineChars="200"/>
        <w:jc w:val="right"/>
        <w:textAlignment w:val="auto"/>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2018年5月7日</w:t>
      </w:r>
    </w:p>
    <w:p>
      <w:pPr>
        <w:jc w:val="center"/>
        <w:rPr>
          <w:rFonts w:hint="eastAsia"/>
          <w:b/>
          <w:sz w:val="44"/>
          <w:szCs w:val="44"/>
          <w:lang w:val="en-US" w:eastAsia="zh-CN"/>
        </w:rPr>
      </w:pPr>
      <w:r>
        <w:rPr>
          <w:rFonts w:hint="eastAsia"/>
          <w:b/>
          <w:sz w:val="44"/>
          <w:szCs w:val="44"/>
          <w:lang w:val="en-US" w:eastAsia="zh-CN"/>
        </w:rPr>
        <w:t>2018年上海城市业余联赛</w:t>
      </w:r>
    </w:p>
    <w:p>
      <w:pPr>
        <w:jc w:val="center"/>
        <w:rPr>
          <w:rFonts w:hint="eastAsia"/>
          <w:b/>
          <w:sz w:val="44"/>
          <w:szCs w:val="44"/>
          <w:lang w:val="en-US" w:eastAsia="zh-CN"/>
        </w:rPr>
      </w:pPr>
      <w:r>
        <w:rPr>
          <w:rFonts w:hint="eastAsia"/>
          <w:b/>
          <w:sz w:val="44"/>
          <w:szCs w:val="44"/>
          <w:lang w:val="en-US" w:eastAsia="zh-CN"/>
        </w:rPr>
        <w:t>第二届上海市社区广场舞系列赛</w:t>
      </w:r>
    </w:p>
    <w:p>
      <w:pPr>
        <w:jc w:val="center"/>
        <w:rPr>
          <w:rFonts w:hint="eastAsia"/>
          <w:b/>
          <w:sz w:val="44"/>
          <w:szCs w:val="44"/>
          <w:lang w:val="en-US" w:eastAsia="zh-CN"/>
        </w:rPr>
      </w:pPr>
      <w:r>
        <w:rPr>
          <w:rFonts w:hint="eastAsia"/>
          <w:b/>
          <w:sz w:val="44"/>
          <w:szCs w:val="44"/>
          <w:lang w:val="en-US" w:eastAsia="zh-CN"/>
        </w:rPr>
        <w:t>社区广场舞教练员培训安排</w:t>
      </w:r>
    </w:p>
    <w:p>
      <w:pPr>
        <w:jc w:val="center"/>
        <w:rPr>
          <w:rFonts w:hint="eastAsia"/>
          <w:b/>
          <w:bCs w:val="0"/>
          <w:sz w:val="44"/>
          <w:szCs w:val="4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602" w:firstLineChars="200"/>
        <w:jc w:val="both"/>
        <w:textAlignment w:val="auto"/>
        <w:outlineLvl w:val="9"/>
        <w:rPr>
          <w:rFonts w:hint="eastAsia" w:ascii="仿宋" w:hAnsi="仿宋" w:eastAsia="仿宋" w:cs="仿宋"/>
          <w:b/>
          <w:bCs w:val="0"/>
          <w:color w:val="auto"/>
          <w:sz w:val="30"/>
          <w:szCs w:val="30"/>
          <w:lang w:eastAsia="zh-CN"/>
        </w:rPr>
      </w:pPr>
      <w:r>
        <w:rPr>
          <w:rFonts w:hint="eastAsia" w:ascii="仿宋" w:hAnsi="仿宋" w:eastAsia="仿宋" w:cs="仿宋"/>
          <w:b/>
          <w:bCs w:val="0"/>
          <w:color w:val="auto"/>
          <w:sz w:val="30"/>
          <w:szCs w:val="30"/>
          <w:lang w:eastAsia="zh-CN"/>
        </w:rPr>
        <w:t>指导单位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right="0" w:rightChars="0"/>
        <w:jc w:val="both"/>
        <w:textAlignment w:val="auto"/>
        <w:outlineLvl w:val="9"/>
        <w:rPr>
          <w:rFonts w:hint="eastAsia" w:ascii="仿宋" w:hAnsi="仿宋" w:eastAsia="仿宋" w:cs="仿宋"/>
          <w:b/>
          <w:bCs w:val="0"/>
          <w:color w:val="auto"/>
          <w:sz w:val="30"/>
          <w:szCs w:val="30"/>
          <w:lang w:val="en-US" w:eastAsia="zh-CN"/>
        </w:rPr>
      </w:pPr>
      <w:r>
        <w:rPr>
          <w:rFonts w:hint="eastAsia" w:ascii="仿宋" w:hAnsi="仿宋" w:eastAsia="仿宋" w:cs="仿宋"/>
          <w:color w:val="auto"/>
          <w:sz w:val="30"/>
          <w:szCs w:val="30"/>
          <w:lang w:eastAsia="zh-CN"/>
        </w:rPr>
        <w:t>上海市体育局、上海市体育总会</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602" w:firstLineChars="200"/>
        <w:jc w:val="both"/>
        <w:textAlignment w:val="auto"/>
        <w:outlineLvl w:val="9"/>
        <w:rPr>
          <w:rFonts w:hint="eastAsia" w:ascii="仿宋" w:hAnsi="仿宋" w:eastAsia="仿宋" w:cs="仿宋"/>
          <w:b/>
          <w:bCs w:val="0"/>
          <w:color w:val="auto"/>
          <w:sz w:val="30"/>
          <w:szCs w:val="30"/>
          <w:lang w:eastAsia="zh-CN"/>
        </w:rPr>
      </w:pPr>
      <w:r>
        <w:rPr>
          <w:rFonts w:hint="eastAsia" w:ascii="仿宋" w:hAnsi="仿宋" w:eastAsia="仿宋" w:cs="仿宋"/>
          <w:b/>
          <w:bCs w:val="0"/>
          <w:color w:val="auto"/>
          <w:sz w:val="30"/>
          <w:szCs w:val="30"/>
          <w:lang w:eastAsia="zh-CN"/>
        </w:rPr>
        <w:t>主办单位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right="0" w:rightChars="0"/>
        <w:jc w:val="both"/>
        <w:textAlignment w:val="auto"/>
        <w:outlineLvl w:val="9"/>
        <w:rPr>
          <w:rFonts w:hint="eastAsia" w:ascii="仿宋" w:hAnsi="仿宋" w:eastAsia="仿宋" w:cs="仿宋"/>
          <w:color w:val="auto"/>
          <w:sz w:val="30"/>
          <w:szCs w:val="30"/>
          <w:lang w:eastAsia="zh-CN"/>
        </w:rPr>
      </w:pPr>
      <w:r>
        <w:rPr>
          <w:rFonts w:hint="eastAsia" w:ascii="仿宋" w:hAnsi="仿宋" w:eastAsia="仿宋" w:cs="仿宋"/>
          <w:color w:val="auto"/>
          <w:sz w:val="30"/>
          <w:szCs w:val="30"/>
          <w:lang w:eastAsia="zh-CN"/>
        </w:rPr>
        <w:t>上海市社会体育管理中心</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602" w:firstLineChars="200"/>
        <w:jc w:val="both"/>
        <w:textAlignment w:val="auto"/>
        <w:outlineLvl w:val="9"/>
        <w:rPr>
          <w:rFonts w:hint="eastAsia" w:ascii="仿宋" w:hAnsi="仿宋" w:eastAsia="仿宋" w:cs="仿宋"/>
          <w:b/>
          <w:bCs/>
          <w:color w:val="auto"/>
          <w:sz w:val="30"/>
          <w:szCs w:val="30"/>
          <w:lang w:eastAsia="zh-CN"/>
        </w:rPr>
      </w:pPr>
      <w:r>
        <w:rPr>
          <w:rFonts w:hint="eastAsia" w:ascii="仿宋" w:hAnsi="仿宋" w:eastAsia="仿宋" w:cs="仿宋"/>
          <w:b/>
          <w:bCs/>
          <w:color w:val="auto"/>
          <w:sz w:val="30"/>
          <w:szCs w:val="30"/>
          <w:lang w:eastAsia="zh-CN"/>
        </w:rPr>
        <w:t>承办单位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right="0" w:rightChars="0"/>
        <w:jc w:val="both"/>
        <w:textAlignment w:val="auto"/>
        <w:outlineLvl w:val="9"/>
        <w:rPr>
          <w:rFonts w:hint="eastAsia" w:ascii="仿宋" w:hAnsi="仿宋" w:eastAsia="仿宋" w:cs="仿宋"/>
          <w:color w:val="auto"/>
          <w:sz w:val="30"/>
          <w:szCs w:val="30"/>
          <w:lang w:eastAsia="zh-CN"/>
        </w:rPr>
      </w:pPr>
      <w:r>
        <w:rPr>
          <w:rFonts w:hint="eastAsia" w:ascii="仿宋" w:hAnsi="仿宋" w:eastAsia="仿宋" w:cs="仿宋"/>
          <w:color w:val="auto"/>
          <w:sz w:val="30"/>
          <w:szCs w:val="30"/>
          <w:lang w:eastAsia="zh-CN"/>
        </w:rPr>
        <w:t>上海市社区体育协会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right="0" w:rightChars="0"/>
        <w:jc w:val="both"/>
        <w:textAlignment w:val="auto"/>
        <w:outlineLvl w:val="9"/>
        <w:rPr>
          <w:rFonts w:hint="eastAsia" w:ascii="仿宋" w:hAnsi="仿宋" w:eastAsia="仿宋" w:cs="仿宋"/>
          <w:color w:val="auto"/>
          <w:sz w:val="30"/>
          <w:szCs w:val="30"/>
          <w:lang w:eastAsia="zh-CN"/>
        </w:rPr>
      </w:pPr>
      <w:r>
        <w:rPr>
          <w:rFonts w:hint="eastAsia" w:ascii="仿宋" w:hAnsi="仿宋" w:eastAsia="仿宋" w:cs="仿宋"/>
          <w:color w:val="auto"/>
          <w:sz w:val="30"/>
          <w:szCs w:val="30"/>
          <w:lang w:eastAsia="zh-CN"/>
        </w:rPr>
        <w:t>上海体育学院体育休闲与艺术学院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right="0" w:rightChars="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eastAsia="zh-CN"/>
        </w:rPr>
        <w:t>上海市社区体育协会广场舞专业委员会（</w:t>
      </w:r>
      <w:r>
        <w:rPr>
          <w:rFonts w:hint="eastAsia" w:ascii="仿宋" w:hAnsi="仿宋" w:eastAsia="仿宋" w:cs="仿宋"/>
          <w:color w:val="auto"/>
          <w:sz w:val="30"/>
          <w:szCs w:val="30"/>
          <w:lang w:val="en-US" w:eastAsia="zh-CN"/>
        </w:rPr>
        <w:t>筹</w:t>
      </w:r>
      <w:r>
        <w:rPr>
          <w:rFonts w:hint="eastAsia" w:ascii="仿宋" w:hAnsi="仿宋" w:eastAsia="仿宋" w:cs="仿宋"/>
          <w:color w:val="auto"/>
          <w:sz w:val="30"/>
          <w:szCs w:val="3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602" w:firstLineChars="200"/>
        <w:jc w:val="both"/>
        <w:textAlignment w:val="auto"/>
        <w:outlineLvl w:val="9"/>
        <w:rPr>
          <w:rFonts w:hint="eastAsia" w:ascii="仿宋" w:hAnsi="仿宋" w:eastAsia="仿宋" w:cs="仿宋"/>
          <w:b/>
          <w:bCs/>
          <w:sz w:val="30"/>
          <w:szCs w:val="30"/>
          <w:lang w:eastAsia="zh-CN"/>
        </w:rPr>
      </w:pPr>
      <w:r>
        <w:rPr>
          <w:rFonts w:hint="eastAsia" w:ascii="仿宋" w:hAnsi="仿宋" w:eastAsia="仿宋" w:cs="仿宋"/>
          <w:b/>
          <w:bCs/>
          <w:sz w:val="30"/>
          <w:szCs w:val="30"/>
          <w:lang w:eastAsia="zh-CN"/>
        </w:rPr>
        <w:t>培训时间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2018年5月19日-20日</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602" w:firstLineChars="200"/>
        <w:jc w:val="both"/>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报到时间和地点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2018年5月19日8:30-9:00签到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上海体育学院学生活动中心二楼报告厅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（入口：恒仁路200号校门或清源环路531号校门）</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602" w:firstLineChars="200"/>
        <w:jc w:val="both"/>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培训地点（校外车辆不能入内）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上海体育学院校门：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教学区：清源环路650号或长海路399号；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生活区：恒仁路200号或清源环路531号，祥见附件地图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理论课：活动中心：上海体育学院学生活动中心二楼报告厅</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1800" w:firstLineChars="6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教    室：上海体育学院教学楼2112室</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技术课：训 练 室：</w:t>
      </w:r>
      <w:bookmarkStart w:id="0" w:name="_GoBack"/>
      <w:bookmarkEnd w:id="0"/>
      <w:r>
        <w:rPr>
          <w:rFonts w:hint="eastAsia" w:ascii="仿宋" w:hAnsi="仿宋" w:eastAsia="仿宋" w:cs="仿宋"/>
          <w:color w:val="auto"/>
          <w:sz w:val="30"/>
          <w:szCs w:val="30"/>
          <w:lang w:val="en-US" w:eastAsia="zh-CN"/>
        </w:rPr>
        <w:t>上海体育学院综合休闲馆6A操房</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602" w:firstLineChars="200"/>
        <w:jc w:val="both"/>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报名方式</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通过各区社区体育联络处、各街镇社区体育健身俱乐部/协会进行报名。</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通过上海市社区体育网站、邮箱、电话等进行自由报名。</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eastAsia="zh-CN"/>
        </w:rPr>
        <w:t>请于</w:t>
      </w:r>
      <w:r>
        <w:rPr>
          <w:rFonts w:hint="eastAsia" w:ascii="仿宋" w:hAnsi="仿宋" w:eastAsia="仿宋" w:cs="仿宋"/>
          <w:color w:val="auto"/>
          <w:sz w:val="30"/>
          <w:szCs w:val="30"/>
          <w:lang w:val="en-US" w:eastAsia="zh-CN"/>
        </w:rPr>
        <w:t>5</w:t>
      </w:r>
      <w:r>
        <w:rPr>
          <w:rFonts w:hint="eastAsia" w:ascii="仿宋" w:hAnsi="仿宋" w:eastAsia="仿宋" w:cs="仿宋"/>
          <w:color w:val="auto"/>
          <w:sz w:val="30"/>
          <w:szCs w:val="30"/>
          <w:lang w:eastAsia="zh-CN"/>
        </w:rPr>
        <w:t>月</w:t>
      </w:r>
      <w:r>
        <w:rPr>
          <w:rFonts w:hint="eastAsia" w:ascii="仿宋" w:hAnsi="仿宋" w:eastAsia="仿宋" w:cs="仿宋"/>
          <w:color w:val="auto"/>
          <w:sz w:val="30"/>
          <w:szCs w:val="30"/>
          <w:lang w:val="en-US" w:eastAsia="zh-CN"/>
        </w:rPr>
        <w:t>11</w:t>
      </w:r>
      <w:r>
        <w:rPr>
          <w:rFonts w:hint="eastAsia" w:ascii="仿宋" w:hAnsi="仿宋" w:eastAsia="仿宋" w:cs="仿宋"/>
          <w:color w:val="auto"/>
          <w:sz w:val="30"/>
          <w:szCs w:val="30"/>
          <w:lang w:eastAsia="zh-CN"/>
        </w:rPr>
        <w:t>日之前提交报名名单至邮箱：</w:t>
      </w:r>
      <w:r>
        <w:rPr>
          <w:rFonts w:hint="eastAsia" w:ascii="仿宋" w:hAnsi="仿宋" w:eastAsia="仿宋" w:cs="仿宋"/>
          <w:color w:val="auto"/>
          <w:sz w:val="30"/>
          <w:szCs w:val="30"/>
          <w:lang w:val="en-US" w:eastAsia="zh-CN"/>
        </w:rPr>
        <w:t>shequtiyuxiehui</w:t>
      </w:r>
      <w:r>
        <w:rPr>
          <w:rFonts w:hint="eastAsia" w:ascii="仿宋" w:hAnsi="仿宋" w:eastAsia="仿宋" w:cs="仿宋"/>
          <w:color w:val="auto"/>
          <w:sz w:val="30"/>
          <w:szCs w:val="30"/>
          <w:lang w:eastAsia="zh-CN"/>
        </w:rPr>
        <w:t>@163.com，提交报名信息后请加微信，确认报名成功，微信号暨手机号：</w:t>
      </w:r>
      <w:r>
        <w:rPr>
          <w:rFonts w:hint="eastAsia" w:ascii="仿宋" w:hAnsi="仿宋" w:eastAsia="仿宋" w:cs="仿宋"/>
          <w:color w:val="auto"/>
          <w:sz w:val="30"/>
          <w:szCs w:val="30"/>
          <w:lang w:val="en-US" w:eastAsia="zh-CN"/>
        </w:rPr>
        <w:t>18901948648（广场舞教练员培训），并加入学员微信交流群，了解培训动态。其他联系方式：55900597，汤雅萍13817106699，</w:t>
      </w:r>
      <w:r>
        <w:rPr>
          <w:rFonts w:hint="eastAsia" w:ascii="仿宋" w:hAnsi="仿宋" w:eastAsia="仿宋" w:cs="仿宋"/>
          <w:color w:val="auto"/>
          <w:sz w:val="30"/>
          <w:szCs w:val="30"/>
          <w:lang w:eastAsia="zh-CN"/>
        </w:rPr>
        <w:t>黄敏</w:t>
      </w:r>
      <w:r>
        <w:rPr>
          <w:rFonts w:hint="eastAsia" w:ascii="仿宋" w:hAnsi="仿宋" w:eastAsia="仿宋" w:cs="仿宋"/>
          <w:color w:val="auto"/>
          <w:sz w:val="30"/>
          <w:szCs w:val="30"/>
          <w:lang w:val="en-US" w:eastAsia="zh-CN"/>
        </w:rPr>
        <w:t>18321987972，吴昊峰15800855116。逾期报名者将无法编入学员手册中，请知悉。</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right="0" w:rightChars="0" w:firstLine="602" w:firstLineChars="200"/>
        <w:jc w:val="both"/>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培训日程安排</w:t>
      </w:r>
    </w:p>
    <w:tbl>
      <w:tblPr>
        <w:tblStyle w:val="6"/>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5"/>
        <w:gridCol w:w="1418"/>
        <w:gridCol w:w="5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5"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时间</w:t>
            </w:r>
          </w:p>
        </w:tc>
        <w:tc>
          <w:tcPr>
            <w:tcW w:w="1418"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地点</w:t>
            </w:r>
          </w:p>
        </w:tc>
        <w:tc>
          <w:tcPr>
            <w:tcW w:w="5059"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3"/>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5月19日培训安排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5"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8:30-9:00</w:t>
            </w:r>
          </w:p>
        </w:tc>
        <w:tc>
          <w:tcPr>
            <w:tcW w:w="1418"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活动中心</w:t>
            </w:r>
          </w:p>
        </w:tc>
        <w:tc>
          <w:tcPr>
            <w:tcW w:w="505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签到、付费、领取材料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5"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9:00-9:45</w:t>
            </w:r>
          </w:p>
        </w:tc>
        <w:tc>
          <w:tcPr>
            <w:tcW w:w="1418"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活动中心</w:t>
            </w:r>
          </w:p>
        </w:tc>
        <w:tc>
          <w:tcPr>
            <w:tcW w:w="5059"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both"/>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2018社区广场舞教练员培训班开幕式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5"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10:00-10:45</w:t>
            </w:r>
          </w:p>
        </w:tc>
        <w:tc>
          <w:tcPr>
            <w:tcW w:w="1418"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活动中心</w:t>
            </w:r>
          </w:p>
        </w:tc>
        <w:tc>
          <w:tcPr>
            <w:tcW w:w="5059"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both"/>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理论课学习（一）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5"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10:45-11:30</w:t>
            </w:r>
          </w:p>
        </w:tc>
        <w:tc>
          <w:tcPr>
            <w:tcW w:w="1418"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活动中心</w:t>
            </w:r>
          </w:p>
        </w:tc>
        <w:tc>
          <w:tcPr>
            <w:tcW w:w="5059"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both"/>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理论课学习（二）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5"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11:30-13:00</w:t>
            </w:r>
          </w:p>
        </w:tc>
        <w:tc>
          <w:tcPr>
            <w:tcW w:w="1418"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第二食堂</w:t>
            </w:r>
          </w:p>
        </w:tc>
        <w:tc>
          <w:tcPr>
            <w:tcW w:w="5059"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both"/>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5"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13:00-14:00</w:t>
            </w:r>
          </w:p>
        </w:tc>
        <w:tc>
          <w:tcPr>
            <w:tcW w:w="1418"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训练室</w:t>
            </w:r>
          </w:p>
        </w:tc>
        <w:tc>
          <w:tcPr>
            <w:tcW w:w="5059"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both"/>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2018社区广场舞第一套推广套路培训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5"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14:15-15:15</w:t>
            </w:r>
          </w:p>
        </w:tc>
        <w:tc>
          <w:tcPr>
            <w:tcW w:w="1418"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训练室</w:t>
            </w:r>
          </w:p>
        </w:tc>
        <w:tc>
          <w:tcPr>
            <w:tcW w:w="5059"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both"/>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2018社区广场舞第二套推广套路培训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5"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15:30-16:30</w:t>
            </w:r>
          </w:p>
        </w:tc>
        <w:tc>
          <w:tcPr>
            <w:tcW w:w="1418"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训练室</w:t>
            </w:r>
          </w:p>
        </w:tc>
        <w:tc>
          <w:tcPr>
            <w:tcW w:w="5059"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both"/>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分组练习时间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3"/>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5月20日培训安排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5"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8:15-9:00</w:t>
            </w:r>
          </w:p>
        </w:tc>
        <w:tc>
          <w:tcPr>
            <w:tcW w:w="1418"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训练室</w:t>
            </w:r>
          </w:p>
        </w:tc>
        <w:tc>
          <w:tcPr>
            <w:tcW w:w="5059"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both"/>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提前开放，自由练习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5"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9:00-9:30</w:t>
            </w:r>
          </w:p>
        </w:tc>
        <w:tc>
          <w:tcPr>
            <w:tcW w:w="1418"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训练室</w:t>
            </w:r>
          </w:p>
        </w:tc>
        <w:tc>
          <w:tcPr>
            <w:tcW w:w="505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both"/>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技术考试复习，分组练习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5"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9:45-10:45</w:t>
            </w:r>
          </w:p>
        </w:tc>
        <w:tc>
          <w:tcPr>
            <w:tcW w:w="1418"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训练室</w:t>
            </w:r>
          </w:p>
        </w:tc>
        <w:tc>
          <w:tcPr>
            <w:tcW w:w="505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2018社区广场舞第三套推广套路培训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11:00-11:30</w:t>
            </w:r>
          </w:p>
        </w:tc>
        <w:tc>
          <w:tcPr>
            <w:tcW w:w="1418"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训练室</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或教室</w:t>
            </w:r>
          </w:p>
        </w:tc>
        <w:tc>
          <w:tcPr>
            <w:tcW w:w="5059"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both"/>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理论考试复习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11:30-13:00</w:t>
            </w:r>
          </w:p>
        </w:tc>
        <w:tc>
          <w:tcPr>
            <w:tcW w:w="1418"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第二食堂</w:t>
            </w:r>
          </w:p>
        </w:tc>
        <w:tc>
          <w:tcPr>
            <w:tcW w:w="5059"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both"/>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5"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13:00-13:45</w:t>
            </w:r>
          </w:p>
        </w:tc>
        <w:tc>
          <w:tcPr>
            <w:tcW w:w="1418"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教室</w:t>
            </w:r>
          </w:p>
        </w:tc>
        <w:tc>
          <w:tcPr>
            <w:tcW w:w="5059"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both"/>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理论考试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5"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14:00-16:30</w:t>
            </w:r>
          </w:p>
        </w:tc>
        <w:tc>
          <w:tcPr>
            <w:tcW w:w="1418"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训练室</w:t>
            </w:r>
          </w:p>
        </w:tc>
        <w:tc>
          <w:tcPr>
            <w:tcW w:w="5059" w:type="dxa"/>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both"/>
              <w:textAlignment w:val="auto"/>
              <w:outlineLvl w:val="9"/>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技术考试（考第一套和第二套）</w:t>
            </w:r>
          </w:p>
        </w:tc>
      </w:tr>
    </w:tbl>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602" w:firstLineChars="200"/>
        <w:jc w:val="both"/>
        <w:textAlignment w:val="auto"/>
        <w:outlineLvl w:val="9"/>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培训合格证</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参与考试且理论考试和技术考试成绩均合格的学员才能获得培训结业证书，报名学员须有一定广场舞基础。</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培训结业证书认证单位：国家体育总局社体中心广场舞推广委员会，上海市体育总会，上海市社区体育协会，上海体育学院体育休闲与艺术学院。</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培训成绩统计需要一些时间，培训结业证书无法现场发放。培训结束后，在学员群中公示合格名单后，通过快递方式寄给合格学员。请各位学员认真填写报名信息中的寄件地址栏。</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602" w:firstLineChars="200"/>
        <w:jc w:val="both"/>
        <w:textAlignment w:val="auto"/>
        <w:outlineLvl w:val="9"/>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费用及食宿安排</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right="0" w:rightChars="0" w:firstLine="602" w:firstLineChars="200"/>
        <w:jc w:val="both"/>
        <w:textAlignment w:val="auto"/>
        <w:outlineLvl w:val="9"/>
        <w:rPr>
          <w:rFonts w:hint="eastAsia" w:ascii="仿宋" w:hAnsi="仿宋" w:eastAsia="仿宋" w:cs="仿宋"/>
          <w:sz w:val="30"/>
          <w:szCs w:val="30"/>
          <w:lang w:val="en-US" w:eastAsia="zh-CN"/>
        </w:rPr>
      </w:pPr>
      <w:r>
        <w:rPr>
          <w:rFonts w:hint="eastAsia" w:ascii="仿宋" w:hAnsi="仿宋" w:eastAsia="仿宋" w:cs="仿宋"/>
          <w:b/>
          <w:bCs/>
          <w:sz w:val="30"/>
          <w:szCs w:val="30"/>
          <w:lang w:val="en-US" w:eastAsia="zh-CN"/>
        </w:rPr>
        <w:t>培训班收取300元/人的培训报名费</w:t>
      </w:r>
      <w:r>
        <w:rPr>
          <w:rFonts w:hint="eastAsia" w:ascii="仿宋" w:hAnsi="仿宋" w:eastAsia="仿宋" w:cs="仿宋"/>
          <w:sz w:val="30"/>
          <w:szCs w:val="30"/>
          <w:lang w:val="en-US" w:eastAsia="zh-CN"/>
        </w:rPr>
        <w:t>，报名费含教材费、5月19日、20日两天的午餐费和培训费等费用；</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各学员2天来往车费及其他餐费需自理；</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需要住宿的学员建议提早自行安排酒店，自行安排住宿回执“住宿”栏填“否”；</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个别需要协会安排住宿的学员，请在回执“住宿”栏填“是”，协会收取培训费+住宿费450元/人。住宿标准：浦江之星旅店，标间2人/间，1晚，不含早餐。</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right="0" w:rightChars="0" w:firstLine="602" w:firstLineChars="200"/>
        <w:jc w:val="both"/>
        <w:textAlignment w:val="auto"/>
        <w:outlineLvl w:val="9"/>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收费方式</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rPr>
        <w:t>培训费用每人300元</w:t>
      </w:r>
      <w:r>
        <w:rPr>
          <w:rFonts w:hint="eastAsia" w:ascii="仿宋" w:hAnsi="仿宋" w:eastAsia="仿宋" w:cs="仿宋"/>
          <w:sz w:val="30"/>
          <w:szCs w:val="30"/>
          <w:lang w:eastAsia="zh-CN"/>
        </w:rPr>
        <w:t>（不含住宿）</w:t>
      </w:r>
      <w:r>
        <w:rPr>
          <w:rFonts w:hint="eastAsia" w:ascii="仿宋" w:hAnsi="仿宋" w:eastAsia="仿宋" w:cs="仿宋"/>
          <w:sz w:val="30"/>
          <w:szCs w:val="30"/>
          <w:lang w:val="en-US" w:eastAsia="zh-CN"/>
        </w:rPr>
        <w:t>/450元（含住宿），在报名表中请认真填写发票抬头，</w:t>
      </w:r>
      <w:r>
        <w:rPr>
          <w:rFonts w:hint="eastAsia" w:ascii="仿宋" w:hAnsi="仿宋" w:eastAsia="仿宋" w:cs="仿宋"/>
          <w:b/>
          <w:bCs/>
          <w:sz w:val="30"/>
          <w:szCs w:val="30"/>
          <w:lang w:val="en-US" w:eastAsia="zh-CN"/>
        </w:rPr>
        <w:t>转账账号：上海市社区体育协会，上海农商银行五角场支行，50131000406472040</w:t>
      </w:r>
      <w:r>
        <w:rPr>
          <w:rFonts w:hint="eastAsia" w:ascii="仿宋" w:hAnsi="仿宋" w:eastAsia="仿宋" w:cs="仿宋"/>
          <w:sz w:val="30"/>
          <w:szCs w:val="30"/>
          <w:lang w:val="en-US" w:eastAsia="zh-CN"/>
        </w:rPr>
        <w:t>。</w:t>
      </w:r>
      <w:r>
        <w:rPr>
          <w:rFonts w:hint="eastAsia" w:ascii="仿宋" w:hAnsi="仿宋" w:eastAsia="仿宋" w:cs="仿宋"/>
          <w:sz w:val="30"/>
          <w:szCs w:val="30"/>
        </w:rPr>
        <w:t>本次培训一旦启动，将不接受任何退班理由，且将不会退还已交报名费用</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可选择以下三种方式付款：</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leftChars="0" w:right="0" w:rightChars="0" w:firstLine="600" w:firstLineChars="200"/>
        <w:jc w:val="both"/>
        <w:textAlignment w:val="auto"/>
        <w:rPr>
          <w:rFonts w:hint="eastAsia" w:ascii="仿宋" w:hAnsi="仿宋" w:eastAsia="仿宋" w:cs="仿宋"/>
          <w:sz w:val="30"/>
          <w:szCs w:val="30"/>
        </w:rPr>
      </w:pPr>
      <w:r>
        <w:rPr>
          <w:rFonts w:hint="eastAsia" w:ascii="仿宋" w:hAnsi="仿宋" w:eastAsia="仿宋" w:cs="仿宋"/>
          <w:sz w:val="30"/>
          <w:szCs w:val="30"/>
        </w:rPr>
        <w:t>可选择现金</w:t>
      </w:r>
      <w:r>
        <w:rPr>
          <w:rFonts w:hint="eastAsia" w:ascii="仿宋" w:hAnsi="仿宋" w:eastAsia="仿宋" w:cs="仿宋"/>
          <w:sz w:val="30"/>
          <w:szCs w:val="30"/>
          <w:lang w:eastAsia="zh-CN"/>
        </w:rPr>
        <w:t>或微信</w:t>
      </w:r>
      <w:r>
        <w:rPr>
          <w:rFonts w:hint="eastAsia" w:ascii="仿宋" w:hAnsi="仿宋" w:eastAsia="仿宋" w:cs="仿宋"/>
          <w:sz w:val="30"/>
          <w:szCs w:val="30"/>
        </w:rPr>
        <w:t>付款</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sz w:val="30"/>
          <w:szCs w:val="30"/>
          <w:lang w:eastAsia="zh-CN"/>
        </w:rPr>
        <w:t>①培训前选择微信转账付款至</w:t>
      </w:r>
      <w:r>
        <w:rPr>
          <w:rFonts w:hint="eastAsia" w:ascii="仿宋" w:hAnsi="仿宋" w:eastAsia="仿宋" w:cs="仿宋"/>
          <w:color w:val="auto"/>
          <w:sz w:val="30"/>
          <w:szCs w:val="30"/>
          <w:lang w:val="en-US" w:eastAsia="zh-CN"/>
        </w:rPr>
        <w:t>18901948648（广场舞教练员培训）</w:t>
      </w:r>
      <w:r>
        <w:rPr>
          <w:rFonts w:hint="eastAsia" w:ascii="仿宋" w:hAnsi="仿宋" w:eastAsia="仿宋" w:cs="仿宋"/>
          <w:sz w:val="30"/>
          <w:szCs w:val="30"/>
          <w:lang w:eastAsia="zh-CN"/>
        </w:rPr>
        <w:t>（培训第一天获得发票）；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sz w:val="30"/>
          <w:szCs w:val="30"/>
          <w:lang w:eastAsia="zh-CN"/>
        </w:rPr>
        <w:t>②培训第一天签到时可现金付款（培训第二天获得发票）；</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公对公转账付款</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sz w:val="30"/>
          <w:szCs w:val="30"/>
          <w:lang w:val="en-US" w:eastAsia="zh-CN"/>
        </w:rPr>
        <w:t>①培训前2天到账（</w:t>
      </w:r>
      <w:r>
        <w:rPr>
          <w:rFonts w:hint="eastAsia" w:ascii="仿宋" w:hAnsi="仿宋" w:eastAsia="仿宋" w:cs="仿宋"/>
          <w:sz w:val="30"/>
          <w:szCs w:val="30"/>
          <w:lang w:eastAsia="zh-CN"/>
        </w:rPr>
        <w:t>培训第一天获得发票）；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sz w:val="30"/>
          <w:szCs w:val="30"/>
          <w:lang w:eastAsia="zh-CN"/>
        </w:rPr>
        <w:t>②</w:t>
      </w:r>
      <w:r>
        <w:rPr>
          <w:rFonts w:hint="eastAsia" w:ascii="仿宋" w:hAnsi="仿宋" w:eastAsia="仿宋" w:cs="仿宋"/>
          <w:b/>
          <w:bCs/>
          <w:sz w:val="30"/>
          <w:szCs w:val="30"/>
          <w:lang w:eastAsia="zh-CN"/>
        </w:rPr>
        <w:t>培训后转账的，需相关单位出具盖有公章的证明书（培训回执原件，需街道负责人签字确认，并加盖公章），培训第二天领取发票后进行转账，需在本月内完成转账</w:t>
      </w:r>
      <w:r>
        <w:rPr>
          <w:rFonts w:hint="eastAsia" w:ascii="仿宋" w:hAnsi="仿宋" w:eastAsia="仿宋" w:cs="仿宋"/>
          <w:sz w:val="30"/>
          <w:szCs w:val="30"/>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sz w:val="30"/>
          <w:szCs w:val="30"/>
          <w:lang w:eastAsia="zh-CN"/>
        </w:rPr>
        <w:t>注：协会发票开具事业单位资金往来票据。</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right="0" w:rightChars="0" w:firstLine="602" w:firstLineChars="200"/>
        <w:jc w:val="both"/>
        <w:textAlignment w:val="auto"/>
        <w:outlineLvl w:val="9"/>
        <w:rPr>
          <w:rFonts w:hint="eastAsia" w:ascii="仿宋" w:hAnsi="仿宋" w:eastAsia="仿宋" w:cs="仿宋"/>
          <w:b/>
          <w:bCs/>
          <w:i w:val="0"/>
          <w:iCs w:val="0"/>
          <w:sz w:val="30"/>
          <w:szCs w:val="30"/>
          <w:lang w:val="en-US" w:eastAsia="zh-CN"/>
        </w:rPr>
      </w:pPr>
      <w:r>
        <w:rPr>
          <w:rFonts w:hint="eastAsia" w:ascii="仿宋" w:hAnsi="仿宋" w:eastAsia="仿宋" w:cs="仿宋"/>
          <w:b/>
          <w:bCs/>
          <w:i w:val="0"/>
          <w:iCs w:val="0"/>
          <w:sz w:val="30"/>
          <w:szCs w:val="30"/>
          <w:lang w:val="en-US" w:eastAsia="zh-CN"/>
        </w:rPr>
        <w:t>未尽事宜，另行通知。</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仿宋" w:hAnsi="仿宋" w:eastAsia="仿宋" w:cs="仿宋"/>
          <w:color w:val="auto"/>
          <w:sz w:val="30"/>
          <w:szCs w:val="30"/>
          <w:lang w:val="en-US" w:eastAsia="zh-CN"/>
        </w:rPr>
      </w:pPr>
      <w:r>
        <w:rPr>
          <w:rFonts w:hint="eastAsia" w:ascii="仿宋" w:hAnsi="仿宋" w:eastAsia="仿宋" w:cs="仿宋"/>
          <w:sz w:val="30"/>
          <w:szCs w:val="30"/>
          <w:lang w:eastAsia="zh-CN"/>
        </w:rPr>
        <w:t>联系电话：黄敏，</w:t>
      </w:r>
      <w:r>
        <w:rPr>
          <w:rFonts w:hint="eastAsia" w:ascii="仿宋" w:hAnsi="仿宋" w:eastAsia="仿宋" w:cs="仿宋"/>
          <w:sz w:val="30"/>
          <w:szCs w:val="30"/>
          <w:lang w:val="en-US" w:eastAsia="zh-CN"/>
        </w:rPr>
        <w:t>55900597，</w:t>
      </w:r>
      <w:r>
        <w:rPr>
          <w:rFonts w:hint="eastAsia" w:ascii="仿宋" w:hAnsi="仿宋" w:eastAsia="仿宋" w:cs="仿宋"/>
          <w:color w:val="auto"/>
          <w:sz w:val="30"/>
          <w:szCs w:val="30"/>
          <w:lang w:val="en-US" w:eastAsia="zh-CN"/>
        </w:rPr>
        <w:t>18901948648，18321987972，吴昊峰15800855116，</w:t>
      </w:r>
      <w:r>
        <w:rPr>
          <w:rFonts w:hint="eastAsia" w:ascii="仿宋" w:hAnsi="仿宋" w:eastAsia="仿宋" w:cs="仿宋"/>
          <w:sz w:val="30"/>
          <w:szCs w:val="30"/>
          <w:lang w:val="en-US" w:eastAsia="zh-CN"/>
        </w:rPr>
        <w:t>汤雅萍13817106699；</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sz w:val="30"/>
          <w:szCs w:val="30"/>
          <w:lang w:eastAsia="zh-CN"/>
        </w:rPr>
        <w:t>邮箱：</w:t>
      </w:r>
      <w:r>
        <w:rPr>
          <w:rFonts w:hint="eastAsia" w:ascii="仿宋" w:hAnsi="仿宋" w:eastAsia="仿宋" w:cs="仿宋"/>
          <w:sz w:val="30"/>
          <w:szCs w:val="30"/>
          <w:lang w:val="en-US" w:eastAsia="zh-CN"/>
        </w:rPr>
        <w:t>shequtiyuxiehui</w:t>
      </w:r>
      <w:r>
        <w:rPr>
          <w:rFonts w:hint="eastAsia" w:ascii="仿宋" w:hAnsi="仿宋" w:eastAsia="仿宋" w:cs="仿宋"/>
          <w:sz w:val="30"/>
          <w:szCs w:val="30"/>
          <w:lang w:eastAsia="zh-CN"/>
        </w:rPr>
        <w:t>@163.com，谢谢！</w:t>
      </w:r>
    </w:p>
    <w:p>
      <w:pPr>
        <w:pStyle w:val="9"/>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562" w:firstLineChars="200"/>
        <w:jc w:val="left"/>
        <w:textAlignment w:val="auto"/>
        <w:rPr>
          <w:rFonts w:hint="eastAsia" w:ascii="仿宋" w:hAnsi="仿宋" w:eastAsia="仿宋" w:cs="仿宋"/>
          <w:b/>
          <w:bCs w:val="0"/>
          <w:sz w:val="28"/>
          <w:szCs w:val="28"/>
          <w:lang w:eastAsia="zh-CN"/>
        </w:rPr>
      </w:pPr>
      <w:r>
        <w:rPr>
          <w:rFonts w:hint="eastAsia" w:ascii="仿宋" w:hAnsi="仿宋" w:eastAsia="仿宋" w:cs="仿宋"/>
          <w:b/>
          <w:bCs w:val="0"/>
          <w:sz w:val="28"/>
          <w:szCs w:val="28"/>
          <w:lang w:eastAsia="zh-CN"/>
        </w:rPr>
        <w:t>回执表</w:t>
      </w:r>
    </w:p>
    <w:p>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0"/>
        <w:jc w:val="left"/>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此回执表为正式报名材料，预报名单位需重填此材料。</w:t>
      </w:r>
    </w:p>
    <w:p>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0"/>
        <w:jc w:val="left"/>
        <w:textAlignment w:val="auto"/>
        <w:rPr>
          <w:rFonts w:ascii="仿宋" w:hAnsi="仿宋" w:eastAsia="仿宋" w:cs="仿宋"/>
          <w:bCs/>
          <w:sz w:val="28"/>
          <w:szCs w:val="28"/>
        </w:rPr>
      </w:pPr>
      <w:r>
        <w:rPr>
          <w:rFonts w:hint="eastAsia" w:ascii="仿宋" w:hAnsi="仿宋" w:eastAsia="仿宋" w:cs="仿宋"/>
          <w:bCs/>
          <w:sz w:val="28"/>
          <w:szCs w:val="28"/>
          <w:lang w:eastAsia="zh-CN"/>
        </w:rPr>
        <w:t>单位</w:t>
      </w:r>
      <w:r>
        <w:rPr>
          <w:rFonts w:hint="eastAsia" w:ascii="仿宋" w:hAnsi="仿宋" w:eastAsia="仿宋" w:cs="仿宋"/>
          <w:bCs/>
          <w:sz w:val="28"/>
          <w:szCs w:val="28"/>
          <w:lang w:val="en-US" w:eastAsia="zh-CN"/>
        </w:rPr>
        <w:t>/街镇</w:t>
      </w:r>
      <w:r>
        <w:rPr>
          <w:rFonts w:hint="eastAsia" w:ascii="仿宋" w:hAnsi="仿宋" w:eastAsia="仿宋" w:cs="仿宋"/>
          <w:bCs/>
          <w:sz w:val="28"/>
          <w:szCs w:val="28"/>
        </w:rPr>
        <w:t xml:space="preserve">：__________________               </w:t>
      </w:r>
    </w:p>
    <w:tbl>
      <w:tblPr>
        <w:tblStyle w:val="6"/>
        <w:tblW w:w="78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369"/>
        <w:gridCol w:w="2275"/>
        <w:gridCol w:w="1275"/>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ascii="仿宋" w:hAnsi="仿宋" w:eastAsia="仿宋" w:cs="仿宋"/>
                <w:bCs/>
                <w:sz w:val="28"/>
                <w:szCs w:val="28"/>
              </w:rPr>
            </w:pPr>
            <w:r>
              <w:rPr>
                <w:rFonts w:hint="eastAsia" w:ascii="仿宋" w:hAnsi="仿宋" w:eastAsia="仿宋" w:cs="仿宋"/>
                <w:bCs/>
                <w:sz w:val="28"/>
                <w:szCs w:val="28"/>
              </w:rPr>
              <w:t>序号</w:t>
            </w:r>
          </w:p>
        </w:tc>
        <w:tc>
          <w:tcPr>
            <w:tcW w:w="1369" w:type="dxa"/>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ascii="仿宋" w:hAnsi="仿宋" w:eastAsia="仿宋" w:cs="仿宋"/>
                <w:bCs/>
                <w:sz w:val="28"/>
                <w:szCs w:val="28"/>
              </w:rPr>
            </w:pPr>
            <w:r>
              <w:rPr>
                <w:rFonts w:hint="eastAsia" w:ascii="仿宋" w:hAnsi="仿宋" w:eastAsia="仿宋" w:cs="仿宋"/>
                <w:bCs/>
                <w:sz w:val="28"/>
                <w:szCs w:val="28"/>
              </w:rPr>
              <w:t>姓名</w:t>
            </w:r>
          </w:p>
        </w:tc>
        <w:tc>
          <w:tcPr>
            <w:tcW w:w="2275" w:type="dxa"/>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ascii="仿宋" w:hAnsi="仿宋" w:eastAsia="仿宋" w:cs="仿宋"/>
                <w:bCs/>
                <w:sz w:val="28"/>
                <w:szCs w:val="28"/>
              </w:rPr>
            </w:pPr>
          </w:p>
        </w:tc>
        <w:tc>
          <w:tcPr>
            <w:tcW w:w="1275" w:type="dxa"/>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性别</w:t>
            </w:r>
          </w:p>
        </w:tc>
        <w:tc>
          <w:tcPr>
            <w:tcW w:w="1976" w:type="dxa"/>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Merge w:val="restart"/>
            <w:vAlign w:val="center"/>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ascii="仿宋" w:hAnsi="仿宋" w:eastAsia="仿宋" w:cs="仿宋"/>
                <w:bCs/>
                <w:sz w:val="28"/>
                <w:szCs w:val="28"/>
              </w:rPr>
            </w:pPr>
            <w:r>
              <w:rPr>
                <w:rFonts w:hint="eastAsia" w:ascii="仿宋" w:hAnsi="仿宋" w:eastAsia="仿宋" w:cs="仿宋"/>
                <w:bCs/>
                <w:sz w:val="28"/>
                <w:szCs w:val="28"/>
              </w:rPr>
              <w:t>1</w:t>
            </w:r>
          </w:p>
        </w:tc>
        <w:tc>
          <w:tcPr>
            <w:tcW w:w="1369" w:type="dxa"/>
            <w:vAlign w:val="center"/>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年龄</w:t>
            </w:r>
          </w:p>
        </w:tc>
        <w:tc>
          <w:tcPr>
            <w:tcW w:w="2275" w:type="dxa"/>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ascii="仿宋" w:hAnsi="仿宋" w:eastAsia="仿宋" w:cs="仿宋"/>
                <w:bCs/>
                <w:sz w:val="28"/>
                <w:szCs w:val="28"/>
              </w:rPr>
            </w:pPr>
          </w:p>
        </w:tc>
        <w:tc>
          <w:tcPr>
            <w:tcW w:w="1275" w:type="dxa"/>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手机号</w:t>
            </w:r>
          </w:p>
        </w:tc>
        <w:tc>
          <w:tcPr>
            <w:tcW w:w="1976" w:type="dxa"/>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rPr>
            </w:pPr>
          </w:p>
        </w:tc>
        <w:tc>
          <w:tcPr>
            <w:tcW w:w="6895" w:type="dxa"/>
            <w:gridSpan w:val="4"/>
            <w:vAlign w:val="center"/>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lef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val="en-US" w:eastAsia="zh-CN"/>
              </w:rPr>
            </w:pPr>
          </w:p>
        </w:tc>
        <w:tc>
          <w:tcPr>
            <w:tcW w:w="1369" w:type="dxa"/>
            <w:vAlign w:val="center"/>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住宿</w:t>
            </w:r>
          </w:p>
        </w:tc>
        <w:tc>
          <w:tcPr>
            <w:tcW w:w="2275" w:type="dxa"/>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是□</w:t>
            </w:r>
            <w:r>
              <w:rPr>
                <w:rFonts w:hint="eastAsia" w:ascii="仿宋" w:hAnsi="仿宋" w:eastAsia="仿宋" w:cs="仿宋"/>
                <w:bCs/>
                <w:sz w:val="28"/>
                <w:szCs w:val="28"/>
                <w:lang w:val="en-US" w:eastAsia="zh-CN"/>
              </w:rPr>
              <w:t xml:space="preserve">  否□</w:t>
            </w:r>
          </w:p>
        </w:tc>
        <w:tc>
          <w:tcPr>
            <w:tcW w:w="1275" w:type="dxa"/>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金额</w:t>
            </w:r>
          </w:p>
        </w:tc>
        <w:tc>
          <w:tcPr>
            <w:tcW w:w="1976" w:type="dxa"/>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300□  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val="en-US" w:eastAsia="zh-CN"/>
              </w:rPr>
            </w:pPr>
          </w:p>
        </w:tc>
        <w:tc>
          <w:tcPr>
            <w:tcW w:w="1369" w:type="dxa"/>
            <w:vAlign w:val="center"/>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eastAsia="zh-CN"/>
              </w:rPr>
              <w:t>付款方式</w:t>
            </w:r>
          </w:p>
        </w:tc>
        <w:tc>
          <w:tcPr>
            <w:tcW w:w="5526" w:type="dxa"/>
            <w:gridSpan w:val="3"/>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both"/>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eastAsia="zh-CN"/>
              </w:rPr>
              <w:t>现金</w:t>
            </w:r>
            <w:r>
              <w:rPr>
                <w:rFonts w:hint="eastAsia" w:ascii="仿宋" w:hAnsi="仿宋" w:eastAsia="仿宋" w:cs="仿宋"/>
                <w:bCs/>
                <w:sz w:val="28"/>
                <w:szCs w:val="28"/>
                <w:lang w:val="en-US" w:eastAsia="zh-CN"/>
              </w:rPr>
              <w:t xml:space="preserve">  </w:t>
            </w:r>
            <w:r>
              <w:rPr>
                <w:rFonts w:hint="eastAsia" w:ascii="仿宋" w:hAnsi="仿宋" w:eastAsia="仿宋" w:cs="仿宋"/>
                <w:bCs/>
                <w:sz w:val="28"/>
                <w:szCs w:val="28"/>
                <w:lang w:eastAsia="zh-CN"/>
              </w:rPr>
              <w:t>□</w:t>
            </w:r>
            <w:r>
              <w:rPr>
                <w:rFonts w:hint="eastAsia" w:ascii="仿宋" w:hAnsi="仿宋" w:eastAsia="仿宋" w:cs="仿宋"/>
                <w:bCs/>
                <w:sz w:val="28"/>
                <w:szCs w:val="28"/>
                <w:lang w:val="en-US" w:eastAsia="zh-CN"/>
              </w:rPr>
              <w:t xml:space="preserve">     微信  □</w:t>
            </w:r>
          </w:p>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lef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前转账□     后转账□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Merge w:val="continue"/>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val="en-US" w:eastAsia="zh-CN"/>
              </w:rPr>
            </w:pPr>
          </w:p>
        </w:tc>
        <w:tc>
          <w:tcPr>
            <w:tcW w:w="1369" w:type="dxa"/>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发票抬头</w:t>
            </w:r>
          </w:p>
        </w:tc>
        <w:tc>
          <w:tcPr>
            <w:tcW w:w="5526" w:type="dxa"/>
            <w:gridSpan w:val="3"/>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left"/>
              <w:textAlignment w:val="auto"/>
              <w:rPr>
                <w:rFonts w:hint="eastAsia" w:ascii="仿宋" w:hAnsi="仿宋" w:eastAsia="仿宋" w:cs="仿宋"/>
                <w:bCs/>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Merge w:val="continue"/>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val="en-US" w:eastAsia="zh-CN"/>
              </w:rPr>
            </w:pPr>
          </w:p>
        </w:tc>
        <w:tc>
          <w:tcPr>
            <w:tcW w:w="1369" w:type="dxa"/>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寄件地址</w:t>
            </w:r>
          </w:p>
        </w:tc>
        <w:tc>
          <w:tcPr>
            <w:tcW w:w="5526" w:type="dxa"/>
            <w:gridSpan w:val="3"/>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left"/>
              <w:textAlignment w:val="auto"/>
              <w:rPr>
                <w:rFonts w:hint="eastAsia" w:ascii="仿宋" w:hAnsi="仿宋" w:eastAsia="仿宋" w:cs="仿宋"/>
                <w:bCs/>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Merge w:val="restart"/>
            <w:vAlign w:val="center"/>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val="en-US" w:eastAsia="zh-CN"/>
              </w:rPr>
              <w:t>2</w:t>
            </w:r>
          </w:p>
        </w:tc>
        <w:tc>
          <w:tcPr>
            <w:tcW w:w="1369" w:type="dxa"/>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ascii="仿宋" w:hAnsi="仿宋" w:eastAsia="仿宋" w:cs="仿宋"/>
                <w:bCs/>
                <w:sz w:val="28"/>
                <w:szCs w:val="28"/>
              </w:rPr>
            </w:pPr>
            <w:r>
              <w:rPr>
                <w:rFonts w:hint="eastAsia" w:ascii="仿宋" w:hAnsi="仿宋" w:eastAsia="仿宋" w:cs="仿宋"/>
                <w:bCs/>
                <w:sz w:val="28"/>
                <w:szCs w:val="28"/>
              </w:rPr>
              <w:t>姓名</w:t>
            </w:r>
          </w:p>
        </w:tc>
        <w:tc>
          <w:tcPr>
            <w:tcW w:w="2275" w:type="dxa"/>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ascii="仿宋" w:hAnsi="仿宋" w:eastAsia="仿宋" w:cs="仿宋"/>
                <w:bCs/>
                <w:sz w:val="28"/>
                <w:szCs w:val="28"/>
              </w:rPr>
            </w:pPr>
          </w:p>
        </w:tc>
        <w:tc>
          <w:tcPr>
            <w:tcW w:w="1275" w:type="dxa"/>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性别</w:t>
            </w:r>
          </w:p>
        </w:tc>
        <w:tc>
          <w:tcPr>
            <w:tcW w:w="1976" w:type="dxa"/>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eastAsia="zh-CN"/>
              </w:rPr>
            </w:pPr>
          </w:p>
        </w:tc>
        <w:tc>
          <w:tcPr>
            <w:tcW w:w="1369" w:type="dxa"/>
            <w:vAlign w:val="center"/>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年龄</w:t>
            </w:r>
          </w:p>
        </w:tc>
        <w:tc>
          <w:tcPr>
            <w:tcW w:w="2275" w:type="dxa"/>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ascii="仿宋" w:hAnsi="仿宋" w:eastAsia="仿宋" w:cs="仿宋"/>
                <w:bCs/>
                <w:sz w:val="28"/>
                <w:szCs w:val="28"/>
              </w:rPr>
            </w:pPr>
          </w:p>
        </w:tc>
        <w:tc>
          <w:tcPr>
            <w:tcW w:w="1275" w:type="dxa"/>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手机号</w:t>
            </w:r>
          </w:p>
        </w:tc>
        <w:tc>
          <w:tcPr>
            <w:tcW w:w="1976" w:type="dxa"/>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eastAsia="zh-CN"/>
              </w:rPr>
            </w:pPr>
          </w:p>
        </w:tc>
        <w:tc>
          <w:tcPr>
            <w:tcW w:w="6895" w:type="dxa"/>
            <w:gridSpan w:val="4"/>
            <w:vAlign w:val="center"/>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lef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val="en-US" w:eastAsia="zh-CN"/>
              </w:rPr>
            </w:pPr>
          </w:p>
        </w:tc>
        <w:tc>
          <w:tcPr>
            <w:tcW w:w="1369" w:type="dxa"/>
            <w:vAlign w:val="center"/>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住宿</w:t>
            </w:r>
          </w:p>
        </w:tc>
        <w:tc>
          <w:tcPr>
            <w:tcW w:w="2275" w:type="dxa"/>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是□</w:t>
            </w:r>
            <w:r>
              <w:rPr>
                <w:rFonts w:hint="eastAsia" w:ascii="仿宋" w:hAnsi="仿宋" w:eastAsia="仿宋" w:cs="仿宋"/>
                <w:bCs/>
                <w:sz w:val="28"/>
                <w:szCs w:val="28"/>
                <w:lang w:val="en-US" w:eastAsia="zh-CN"/>
              </w:rPr>
              <w:t xml:space="preserve">  否□</w:t>
            </w:r>
          </w:p>
        </w:tc>
        <w:tc>
          <w:tcPr>
            <w:tcW w:w="1275" w:type="dxa"/>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金额</w:t>
            </w:r>
          </w:p>
        </w:tc>
        <w:tc>
          <w:tcPr>
            <w:tcW w:w="1976" w:type="dxa"/>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300□  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val="en-US" w:eastAsia="zh-CN"/>
              </w:rPr>
            </w:pPr>
          </w:p>
        </w:tc>
        <w:tc>
          <w:tcPr>
            <w:tcW w:w="1369" w:type="dxa"/>
            <w:vAlign w:val="center"/>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eastAsia="zh-CN"/>
              </w:rPr>
              <w:t>付款方式</w:t>
            </w:r>
          </w:p>
        </w:tc>
        <w:tc>
          <w:tcPr>
            <w:tcW w:w="5526" w:type="dxa"/>
            <w:gridSpan w:val="3"/>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both"/>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eastAsia="zh-CN"/>
              </w:rPr>
              <w:t>现金</w:t>
            </w:r>
            <w:r>
              <w:rPr>
                <w:rFonts w:hint="eastAsia" w:ascii="仿宋" w:hAnsi="仿宋" w:eastAsia="仿宋" w:cs="仿宋"/>
                <w:bCs/>
                <w:sz w:val="28"/>
                <w:szCs w:val="28"/>
                <w:lang w:val="en-US" w:eastAsia="zh-CN"/>
              </w:rPr>
              <w:t xml:space="preserve">  </w:t>
            </w:r>
            <w:r>
              <w:rPr>
                <w:rFonts w:hint="eastAsia" w:ascii="仿宋" w:hAnsi="仿宋" w:eastAsia="仿宋" w:cs="仿宋"/>
                <w:bCs/>
                <w:sz w:val="28"/>
                <w:szCs w:val="28"/>
                <w:lang w:eastAsia="zh-CN"/>
              </w:rPr>
              <w:t>□</w:t>
            </w:r>
            <w:r>
              <w:rPr>
                <w:rFonts w:hint="eastAsia" w:ascii="仿宋" w:hAnsi="仿宋" w:eastAsia="仿宋" w:cs="仿宋"/>
                <w:bCs/>
                <w:sz w:val="28"/>
                <w:szCs w:val="28"/>
                <w:lang w:val="en-US" w:eastAsia="zh-CN"/>
              </w:rPr>
              <w:t xml:space="preserve">     微信  □</w:t>
            </w:r>
          </w:p>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left"/>
              <w:textAlignment w:val="auto"/>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前转账□     后转账□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Merge w:val="continue"/>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val="en-US" w:eastAsia="zh-CN"/>
              </w:rPr>
            </w:pPr>
          </w:p>
        </w:tc>
        <w:tc>
          <w:tcPr>
            <w:tcW w:w="1369" w:type="dxa"/>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发票抬头</w:t>
            </w:r>
          </w:p>
        </w:tc>
        <w:tc>
          <w:tcPr>
            <w:tcW w:w="5526" w:type="dxa"/>
            <w:gridSpan w:val="3"/>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left"/>
              <w:textAlignment w:val="auto"/>
              <w:rPr>
                <w:rFonts w:hint="eastAsia" w:ascii="仿宋" w:hAnsi="仿宋" w:eastAsia="仿宋" w:cs="仿宋"/>
                <w:bCs/>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3" w:type="dxa"/>
            <w:vMerge w:val="continue"/>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val="en-US" w:eastAsia="zh-CN"/>
              </w:rPr>
            </w:pPr>
          </w:p>
        </w:tc>
        <w:tc>
          <w:tcPr>
            <w:tcW w:w="1369" w:type="dxa"/>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寄件地址</w:t>
            </w:r>
          </w:p>
        </w:tc>
        <w:tc>
          <w:tcPr>
            <w:tcW w:w="5526" w:type="dxa"/>
            <w:gridSpan w:val="3"/>
          </w:tcPr>
          <w:p>
            <w:pPr>
              <w:pStyle w:val="9"/>
              <w:keepNext w:val="0"/>
              <w:keepLines w:val="0"/>
              <w:pageBreakBefore w:val="0"/>
              <w:widowControl w:val="0"/>
              <w:kinsoku/>
              <w:wordWrap/>
              <w:overflowPunct/>
              <w:topLinePunct w:val="0"/>
              <w:autoSpaceDE/>
              <w:autoSpaceDN/>
              <w:bidi w:val="0"/>
              <w:adjustRightInd/>
              <w:snapToGrid/>
              <w:spacing w:line="500" w:lineRule="exact"/>
              <w:ind w:right="0" w:rightChars="0" w:firstLine="0" w:firstLineChars="0"/>
              <w:jc w:val="left"/>
              <w:textAlignment w:val="auto"/>
              <w:rPr>
                <w:rFonts w:hint="eastAsia" w:ascii="仿宋" w:hAnsi="仿宋" w:eastAsia="仿宋" w:cs="仿宋"/>
                <w:bCs/>
                <w:sz w:val="28"/>
                <w:szCs w:val="28"/>
                <w:lang w:val="en-US" w:eastAsia="zh-CN"/>
              </w:rPr>
            </w:pPr>
          </w:p>
        </w:tc>
      </w:tr>
    </w:tbl>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eastAsia" w:ascii="仿宋" w:hAnsi="仿宋" w:eastAsia="仿宋" w:cs="仿宋"/>
          <w:sz w:val="30"/>
          <w:szCs w:val="30"/>
        </w:rPr>
      </w:pPr>
      <w:r>
        <w:rPr>
          <w:rFonts w:hint="eastAsia" w:ascii="仿宋" w:hAnsi="仿宋" w:eastAsia="仿宋" w:cs="仿宋"/>
          <w:color w:val="333333"/>
          <w:kern w:val="0"/>
          <w:sz w:val="28"/>
          <w:szCs w:val="28"/>
        </w:rPr>
        <w:drawing>
          <wp:anchor distT="0" distB="0" distL="114300" distR="114300" simplePos="0" relativeHeight="252051456" behindDoc="1" locked="0" layoutInCell="1" allowOverlap="1">
            <wp:simplePos x="0" y="0"/>
            <wp:positionH relativeFrom="column">
              <wp:posOffset>3314700</wp:posOffset>
            </wp:positionH>
            <wp:positionV relativeFrom="paragraph">
              <wp:posOffset>12700</wp:posOffset>
            </wp:positionV>
            <wp:extent cx="1519555" cy="1502410"/>
            <wp:effectExtent l="0" t="0" r="4445" b="254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1519555" cy="15024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350" w:firstLineChars="1450"/>
        <w:jc w:val="center"/>
        <w:textAlignment w:val="auto"/>
        <w:rPr>
          <w:rFonts w:hint="eastAsia" w:ascii="仿宋" w:hAnsi="仿宋" w:eastAsia="仿宋" w:cs="仿宋"/>
          <w:sz w:val="30"/>
          <w:szCs w:val="30"/>
        </w:rPr>
      </w:pPr>
      <w:r>
        <w:rPr>
          <w:rFonts w:hint="eastAsia" w:ascii="仿宋" w:hAnsi="仿宋" w:eastAsia="仿宋" w:cs="仿宋"/>
          <w:sz w:val="30"/>
          <w:szCs w:val="30"/>
        </w:rPr>
        <w:t>上海市社区体育协会</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500" w:firstLineChars="1500"/>
        <w:jc w:val="center"/>
        <w:textAlignment w:val="auto"/>
        <w:rPr>
          <w:rFonts w:hint="eastAsia" w:ascii="仿宋" w:hAnsi="仿宋" w:eastAsia="仿宋" w:cs="仿宋"/>
          <w:sz w:val="30"/>
          <w:szCs w:val="30"/>
        </w:rPr>
      </w:pPr>
      <w:r>
        <w:rPr>
          <w:rFonts w:hint="eastAsia" w:ascii="仿宋" w:hAnsi="仿宋" w:eastAsia="仿宋" w:cs="仿宋"/>
          <w:sz w:val="30"/>
          <w:szCs w:val="30"/>
        </w:rPr>
        <w:t>201</w:t>
      </w:r>
      <w:r>
        <w:rPr>
          <w:rFonts w:hint="eastAsia" w:ascii="仿宋" w:hAnsi="仿宋" w:eastAsia="仿宋" w:cs="仿宋"/>
          <w:sz w:val="30"/>
          <w:szCs w:val="30"/>
          <w:lang w:val="en-US" w:eastAsia="zh-CN"/>
        </w:rPr>
        <w:t>8</w:t>
      </w:r>
      <w:r>
        <w:rPr>
          <w:rFonts w:hint="eastAsia" w:ascii="仿宋" w:hAnsi="仿宋" w:eastAsia="仿宋" w:cs="仿宋"/>
          <w:sz w:val="30"/>
          <w:szCs w:val="30"/>
        </w:rPr>
        <w:t>年</w:t>
      </w:r>
      <w:r>
        <w:rPr>
          <w:rFonts w:hint="eastAsia" w:ascii="仿宋" w:hAnsi="仿宋" w:eastAsia="仿宋" w:cs="仿宋"/>
          <w:sz w:val="30"/>
          <w:szCs w:val="30"/>
          <w:lang w:val="en-US" w:eastAsia="zh-CN"/>
        </w:rPr>
        <w:t>5</w:t>
      </w:r>
      <w:r>
        <w:rPr>
          <w:rFonts w:hint="eastAsia" w:ascii="仿宋" w:hAnsi="仿宋" w:eastAsia="仿宋" w:cs="仿宋"/>
          <w:sz w:val="30"/>
          <w:szCs w:val="30"/>
        </w:rPr>
        <w:t>月</w:t>
      </w:r>
      <w:r>
        <w:rPr>
          <w:rFonts w:hint="eastAsia" w:ascii="仿宋" w:hAnsi="仿宋" w:eastAsia="仿宋" w:cs="仿宋"/>
          <w:sz w:val="30"/>
          <w:szCs w:val="30"/>
          <w:lang w:val="en-US" w:eastAsia="zh-CN"/>
        </w:rPr>
        <w:t>7</w:t>
      </w:r>
      <w:r>
        <w:rPr>
          <w:rFonts w:hint="eastAsia" w:ascii="仿宋" w:hAnsi="仿宋" w:eastAsia="仿宋" w:cs="仿宋"/>
          <w:sz w:val="30"/>
          <w:szCs w:val="30"/>
        </w:rPr>
        <w:t>日</w:t>
      </w:r>
    </w:p>
    <w:p>
      <w:pPr>
        <w:spacing w:line="540" w:lineRule="exact"/>
        <w:ind w:firstLine="4500" w:firstLineChars="1500"/>
        <w:jc w:val="center"/>
        <w:rPr>
          <w:rFonts w:hint="eastAsia" w:ascii="仿宋" w:hAnsi="仿宋" w:eastAsia="仿宋" w:cs="仿宋"/>
          <w:sz w:val="30"/>
          <w:szCs w:val="30"/>
        </w:rPr>
      </w:pPr>
      <w:r>
        <w:rPr>
          <w:rFonts w:hint="eastAsia" w:ascii="仿宋" w:hAnsi="仿宋" w:eastAsia="仿宋" w:cs="仿宋"/>
          <w:sz w:val="30"/>
          <w:szCs w:val="30"/>
        </w:rPr>
        <w:br w:type="page"/>
      </w:r>
    </w:p>
    <w:p>
      <w:pPr>
        <w:jc w:val="left"/>
        <w:rPr>
          <w:rFonts w:hint="eastAsia"/>
          <w:sz w:val="28"/>
        </w:rPr>
      </w:pPr>
      <w:r>
        <w:rPr>
          <w:sz w:val="28"/>
        </w:rPr>
        <w:t>附</w:t>
      </w:r>
      <w:r>
        <w:rPr>
          <w:rFonts w:hint="eastAsia"/>
          <w:sz w:val="28"/>
          <w:lang w:val="en-US" w:eastAsia="zh-CN"/>
        </w:rPr>
        <w:t>1</w:t>
      </w:r>
      <w:r>
        <w:rPr>
          <w:rFonts w:hint="eastAsia"/>
          <w:sz w:val="28"/>
        </w:rPr>
        <w:t>：</w:t>
      </w:r>
    </w:p>
    <w:p>
      <w:pPr>
        <w:jc w:val="center"/>
        <w:rPr>
          <w:b/>
          <w:bCs/>
          <w:sz w:val="32"/>
          <w:szCs w:val="24"/>
        </w:rPr>
      </w:pPr>
      <w:r>
        <w:rPr>
          <w:b/>
          <w:bCs/>
          <w:sz w:val="32"/>
          <w:szCs w:val="24"/>
        </w:rPr>
        <w:t>宾馆介绍</w:t>
      </w:r>
    </w:p>
    <w:p>
      <w:pPr>
        <w:jc w:val="left"/>
        <w:rPr>
          <w:sz w:val="28"/>
        </w:rPr>
      </w:pPr>
      <w:r>
        <w:rPr>
          <w:sz w:val="28"/>
        </w:rPr>
        <w:t>宾馆名称</w:t>
      </w:r>
      <w:r>
        <w:rPr>
          <w:rFonts w:hint="eastAsia"/>
          <w:sz w:val="28"/>
        </w:rPr>
        <w:t>：</w:t>
      </w:r>
      <w:r>
        <w:rPr>
          <w:sz w:val="28"/>
        </w:rPr>
        <w:t>浦江之星旅店（上海中原店）</w:t>
      </w:r>
    </w:p>
    <w:p>
      <w:pPr>
        <w:jc w:val="left"/>
        <w:rPr>
          <w:rFonts w:hint="eastAsia"/>
          <w:sz w:val="28"/>
        </w:rPr>
      </w:pPr>
      <w:r>
        <w:rPr>
          <w:rFonts w:hint="eastAsia"/>
          <w:sz w:val="28"/>
        </w:rPr>
        <w:t>宾馆地点：上海市杨浦区</w:t>
      </w:r>
      <w:r>
        <w:rPr>
          <w:sz w:val="28"/>
        </w:rPr>
        <w:t>嫩江路2512号</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4895850" cy="3209925"/>
            <wp:effectExtent l="0" t="0" r="0" b="9525"/>
            <wp:docPr id="3" name="图片 3" descr="C:\Users\lenovo\AppData\Roaming\Tencent\Users\375175060\QQ\WinTemp\RichOle\IV)@OF~XU}}95GUXE$)@C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AppData\Roaming\Tencent\Users\375175060\QQ\WinTemp\RichOle\IV)@OF~XU}}95GUXE$)@CX1.png"/>
                    <pic:cNvPicPr>
                      <a:picLocks noChangeAspect="1" noChangeArrowheads="1"/>
                    </pic:cNvPicPr>
                  </pic:nvPicPr>
                  <pic:blipFill>
                    <a:blip r:embed="rId6">
                      <a:extLst>
                        <a:ext uri="{28A0092B-C50C-407E-A947-70E740481C1C}">
                          <a14:useLocalDpi xmlns:a14="http://schemas.microsoft.com/office/drawing/2010/main" val="0"/>
                        </a:ext>
                      </a:extLst>
                    </a:blip>
                    <a:srcRect t="17604"/>
                    <a:stretch>
                      <a:fillRect/>
                    </a:stretch>
                  </pic:blipFill>
                  <pic:spPr>
                    <a:xfrm>
                      <a:off x="0" y="0"/>
                      <a:ext cx="4895850" cy="3209925"/>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4972050" cy="3905250"/>
            <wp:effectExtent l="0" t="0" r="0" b="0"/>
            <wp:docPr id="6" name="图片 6" descr="C:\Users\lenovo\AppData\Roaming\Tencent\Users\375175060\QQ\WinTemp\RichOle\I9822YOTR$BZJF)01HPIU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AppData\Roaming\Tencent\Users\375175060\QQ\WinTemp\RichOle\I9822YOTR$BZJF)01HPIU8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972050" cy="390525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eastAsia="zh-CN"/>
        </w:rPr>
        <w:t>附</w:t>
      </w:r>
      <w:r>
        <w:rPr>
          <w:rFonts w:hint="eastAsia" w:ascii="宋体" w:hAnsi="宋体" w:eastAsia="宋体" w:cs="宋体"/>
          <w:kern w:val="0"/>
          <w:sz w:val="24"/>
          <w:szCs w:val="24"/>
          <w:lang w:val="en-US" w:eastAsia="zh-CN"/>
        </w:rPr>
        <w:t>2：</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kern w:val="0"/>
          <w:sz w:val="32"/>
          <w:szCs w:val="32"/>
          <w:lang w:val="en-US" w:eastAsia="zh-CN"/>
        </w:rPr>
      </w:pPr>
      <w:r>
        <w:rPr>
          <w:rFonts w:hint="eastAsia" w:ascii="宋体" w:hAnsi="宋体" w:eastAsia="宋体" w:cs="宋体"/>
          <w:b/>
          <w:bCs/>
          <w:kern w:val="0"/>
          <w:sz w:val="32"/>
          <w:szCs w:val="32"/>
          <w:lang w:val="en-US" w:eastAsia="zh-CN"/>
        </w:rPr>
        <w:t>上海体育学院附近交通</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kern w:val="0"/>
          <w:sz w:val="32"/>
          <w:szCs w:val="32"/>
          <w:lang w:val="en-US" w:eastAsia="zh-CN"/>
        </w:rPr>
      </w:pPr>
    </w:p>
    <w:p>
      <w:pPr>
        <w:keepNext w:val="0"/>
        <w:keepLines w:val="0"/>
        <w:pageBreakBefore w:val="0"/>
        <w:widowControl/>
        <w:numPr>
          <w:ilvl w:val="0"/>
          <w:numId w:val="6"/>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b w:val="0"/>
          <w:bCs w:val="0"/>
          <w:kern w:val="0"/>
          <w:sz w:val="32"/>
          <w:szCs w:val="32"/>
          <w:lang w:val="en-US" w:eastAsia="zh-CN"/>
        </w:rPr>
      </w:pPr>
      <w:r>
        <w:rPr>
          <w:rFonts w:hint="eastAsia" w:ascii="宋体" w:hAnsi="宋体" w:eastAsia="宋体" w:cs="宋体"/>
          <w:b w:val="0"/>
          <w:bCs w:val="0"/>
          <w:kern w:val="0"/>
          <w:sz w:val="32"/>
          <w:szCs w:val="32"/>
          <w:lang w:val="en-US" w:eastAsia="zh-CN"/>
        </w:rPr>
        <w:t>地铁8号线嫩江路站，3号口出。</w:t>
      </w:r>
    </w:p>
    <w:p>
      <w:pPr>
        <w:keepNext w:val="0"/>
        <w:keepLines w:val="0"/>
        <w:pageBreakBefore w:val="0"/>
        <w:widowControl/>
        <w:numPr>
          <w:ilvl w:val="0"/>
          <w:numId w:val="6"/>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b w:val="0"/>
          <w:bCs w:val="0"/>
          <w:kern w:val="0"/>
          <w:sz w:val="32"/>
          <w:szCs w:val="32"/>
          <w:lang w:val="en-US" w:eastAsia="zh-CN"/>
        </w:rPr>
      </w:pPr>
      <w:r>
        <w:rPr>
          <w:rFonts w:hint="eastAsia" w:ascii="宋体" w:hAnsi="宋体" w:eastAsia="宋体" w:cs="宋体"/>
          <w:b w:val="0"/>
          <w:bCs w:val="0"/>
          <w:kern w:val="0"/>
          <w:sz w:val="32"/>
          <w:szCs w:val="32"/>
          <w:lang w:val="en-US" w:eastAsia="zh-CN"/>
        </w:rPr>
        <w:t>公交：</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right="0" w:rightChars="0"/>
        <w:jc w:val="left"/>
        <w:textAlignment w:val="auto"/>
        <w:outlineLvl w:val="9"/>
        <w:rPr>
          <w:rFonts w:hint="eastAsia" w:ascii="宋体" w:hAnsi="宋体" w:eastAsia="宋体" w:cs="宋体"/>
          <w:b w:val="0"/>
          <w:bCs w:val="0"/>
          <w:kern w:val="0"/>
          <w:sz w:val="32"/>
          <w:szCs w:val="32"/>
          <w:lang w:val="en-US" w:eastAsia="zh-CN"/>
        </w:rPr>
      </w:pPr>
      <w:r>
        <w:rPr>
          <w:rFonts w:hint="eastAsia" w:ascii="宋体" w:hAnsi="宋体" w:eastAsia="宋体" w:cs="宋体"/>
          <w:b w:val="0"/>
          <w:bCs w:val="0"/>
          <w:kern w:val="0"/>
          <w:sz w:val="32"/>
          <w:szCs w:val="32"/>
          <w:lang w:val="en-US" w:eastAsia="zh-CN"/>
        </w:rPr>
        <w:t>恒仁路清源环路站：90路</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right="0" w:rightChars="0"/>
        <w:jc w:val="left"/>
        <w:textAlignment w:val="auto"/>
        <w:outlineLvl w:val="9"/>
        <w:rPr>
          <w:rFonts w:hint="eastAsia" w:ascii="宋体" w:hAnsi="宋体" w:eastAsia="宋体" w:cs="宋体"/>
          <w:b w:val="0"/>
          <w:bCs w:val="0"/>
          <w:kern w:val="0"/>
          <w:sz w:val="32"/>
          <w:szCs w:val="32"/>
          <w:lang w:val="en-US" w:eastAsia="zh-CN"/>
        </w:rPr>
      </w:pPr>
      <w:r>
        <w:rPr>
          <w:rFonts w:hint="eastAsia" w:ascii="宋体" w:hAnsi="宋体" w:eastAsia="宋体" w:cs="宋体"/>
          <w:b w:val="0"/>
          <w:bCs w:val="0"/>
          <w:kern w:val="0"/>
          <w:sz w:val="32"/>
          <w:szCs w:val="32"/>
          <w:lang w:val="en-US" w:eastAsia="zh-CN"/>
        </w:rPr>
        <w:t>民府路国和路站：966路</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right="0" w:rightChars="0"/>
        <w:jc w:val="left"/>
        <w:textAlignment w:val="auto"/>
        <w:outlineLvl w:val="9"/>
        <w:rPr>
          <w:rFonts w:hint="eastAsia" w:ascii="宋体" w:hAnsi="宋体" w:eastAsia="宋体" w:cs="宋体"/>
          <w:b w:val="0"/>
          <w:bCs w:val="0"/>
          <w:kern w:val="0"/>
          <w:sz w:val="32"/>
          <w:szCs w:val="32"/>
          <w:lang w:val="en-US" w:eastAsia="zh-CN"/>
        </w:rPr>
      </w:pPr>
      <w:r>
        <w:rPr>
          <w:rFonts w:hint="eastAsia" w:ascii="宋体" w:hAnsi="宋体" w:eastAsia="宋体" w:cs="宋体"/>
          <w:b w:val="0"/>
          <w:bCs w:val="0"/>
          <w:kern w:val="0"/>
          <w:sz w:val="32"/>
          <w:szCs w:val="32"/>
          <w:lang w:val="en-US" w:eastAsia="zh-CN"/>
        </w:rPr>
        <w:t>长海医院站：325路，329路，537路，538路，61路，842路，854路，942路。</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right="0" w:rightChars="0"/>
        <w:jc w:val="left"/>
        <w:textAlignment w:val="auto"/>
        <w:outlineLvl w:val="9"/>
        <w:rPr>
          <w:rFonts w:hint="eastAsia" w:ascii="宋体" w:hAnsi="宋体" w:eastAsia="宋体" w:cs="宋体"/>
          <w:b w:val="0"/>
          <w:bCs w:val="0"/>
          <w:kern w:val="0"/>
          <w:sz w:val="32"/>
          <w:szCs w:val="32"/>
          <w:lang w:val="en-US" w:eastAsia="zh-CN"/>
        </w:rPr>
      </w:pPr>
      <w:r>
        <w:rPr>
          <w:rFonts w:hint="eastAsia" w:ascii="宋体" w:hAnsi="宋体" w:eastAsia="宋体" w:cs="宋体"/>
          <w:b w:val="0"/>
          <w:bCs w:val="0"/>
          <w:kern w:val="0"/>
          <w:sz w:val="32"/>
          <w:szCs w:val="32"/>
          <w:lang w:val="en-US" w:eastAsia="zh-CN"/>
        </w:rPr>
        <w:t>中原路明星路站：28路，139路，522路，813路，870路，854路，大桥三线。</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5273675" cy="3623945"/>
            <wp:effectExtent l="0" t="0" r="14605" b="3175"/>
            <wp:docPr id="4" name="图片 4" descr="学校地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校地图4"/>
                    <pic:cNvPicPr>
                      <a:picLocks noChangeAspect="1"/>
                    </pic:cNvPicPr>
                  </pic:nvPicPr>
                  <pic:blipFill>
                    <a:blip r:embed="rId8"/>
                    <a:stretch>
                      <a:fillRect/>
                    </a:stretch>
                  </pic:blipFill>
                  <pic:spPr>
                    <a:xfrm>
                      <a:off x="0" y="0"/>
                      <a:ext cx="5273675" cy="3623945"/>
                    </a:xfrm>
                    <a:prstGeom prst="rect">
                      <a:avLst/>
                    </a:prstGeom>
                  </pic:spPr>
                </pic:pic>
              </a:graphicData>
            </a:graphic>
          </wp:inline>
        </w:drawing>
      </w:r>
    </w:p>
    <w:sectPr>
      <w:footerReference r:id="rId3" w:type="default"/>
      <w:pgSz w:w="11906" w:h="16838"/>
      <w:pgMar w:top="1276"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089818"/>
    <w:multiLevelType w:val="singleLevel"/>
    <w:tmpl w:val="B1089818"/>
    <w:lvl w:ilvl="0" w:tentative="0">
      <w:start w:val="1"/>
      <w:numFmt w:val="decimal"/>
      <w:suff w:val="nothing"/>
      <w:lvlText w:val="%1、"/>
      <w:lvlJc w:val="left"/>
    </w:lvl>
  </w:abstractNum>
  <w:abstractNum w:abstractNumId="1">
    <w:nsid w:val="15F78985"/>
    <w:multiLevelType w:val="singleLevel"/>
    <w:tmpl w:val="15F78985"/>
    <w:lvl w:ilvl="0" w:tentative="0">
      <w:start w:val="1"/>
      <w:numFmt w:val="decimal"/>
      <w:suff w:val="nothing"/>
      <w:lvlText w:val="%1、"/>
      <w:lvlJc w:val="left"/>
    </w:lvl>
  </w:abstractNum>
  <w:abstractNum w:abstractNumId="2">
    <w:nsid w:val="4EAC588F"/>
    <w:multiLevelType w:val="singleLevel"/>
    <w:tmpl w:val="4EAC588F"/>
    <w:lvl w:ilvl="0" w:tentative="0">
      <w:start w:val="1"/>
      <w:numFmt w:val="decimal"/>
      <w:suff w:val="nothing"/>
      <w:lvlText w:val="%1、"/>
      <w:lvlJc w:val="left"/>
    </w:lvl>
  </w:abstractNum>
  <w:abstractNum w:abstractNumId="3">
    <w:nsid w:val="4FEB3846"/>
    <w:multiLevelType w:val="singleLevel"/>
    <w:tmpl w:val="4FEB3846"/>
    <w:lvl w:ilvl="0" w:tentative="0">
      <w:start w:val="1"/>
      <w:numFmt w:val="chineseCounting"/>
      <w:suff w:val="nothing"/>
      <w:lvlText w:val="%1、"/>
      <w:lvlJc w:val="left"/>
      <w:rPr>
        <w:rFonts w:hint="eastAsia"/>
      </w:rPr>
    </w:lvl>
  </w:abstractNum>
  <w:abstractNum w:abstractNumId="4">
    <w:nsid w:val="7F2F266B"/>
    <w:multiLevelType w:val="singleLevel"/>
    <w:tmpl w:val="7F2F266B"/>
    <w:lvl w:ilvl="0" w:tentative="0">
      <w:start w:val="1"/>
      <w:numFmt w:val="decimal"/>
      <w:suff w:val="nothing"/>
      <w:lvlText w:val="%1、"/>
      <w:lvlJc w:val="left"/>
    </w:lvl>
  </w:abstractNum>
  <w:abstractNum w:abstractNumId="5">
    <w:nsid w:val="7F7C3A85"/>
    <w:multiLevelType w:val="singleLevel"/>
    <w:tmpl w:val="7F7C3A85"/>
    <w:lvl w:ilvl="0" w:tentative="0">
      <w:start w:val="1"/>
      <w:numFmt w:val="decimal"/>
      <w:suff w:val="nothing"/>
      <w:lvlText w:val="%1、"/>
      <w:lvlJc w:val="left"/>
    </w:lvl>
  </w:abstractNum>
  <w:num w:numId="1">
    <w:abstractNumId w:val="3"/>
  </w:num>
  <w:num w:numId="2">
    <w:abstractNumId w:val="1"/>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2ED"/>
    <w:rsid w:val="001D1385"/>
    <w:rsid w:val="001D7C04"/>
    <w:rsid w:val="004444D3"/>
    <w:rsid w:val="006325E0"/>
    <w:rsid w:val="0063737E"/>
    <w:rsid w:val="006539D0"/>
    <w:rsid w:val="00A342ED"/>
    <w:rsid w:val="00B16978"/>
    <w:rsid w:val="00D04339"/>
    <w:rsid w:val="00D463B5"/>
    <w:rsid w:val="00D56A3F"/>
    <w:rsid w:val="00D9723A"/>
    <w:rsid w:val="00EC3AA5"/>
    <w:rsid w:val="00F40E33"/>
    <w:rsid w:val="00FD5240"/>
    <w:rsid w:val="06DF4BB1"/>
    <w:rsid w:val="08ED26B0"/>
    <w:rsid w:val="1587286A"/>
    <w:rsid w:val="1A204FE7"/>
    <w:rsid w:val="1A254A78"/>
    <w:rsid w:val="2610382B"/>
    <w:rsid w:val="276C52FA"/>
    <w:rsid w:val="2D1729CF"/>
    <w:rsid w:val="32A61A04"/>
    <w:rsid w:val="36EB32EE"/>
    <w:rsid w:val="375127E9"/>
    <w:rsid w:val="3A517127"/>
    <w:rsid w:val="407F717D"/>
    <w:rsid w:val="51386F40"/>
    <w:rsid w:val="5F7F3B47"/>
    <w:rsid w:val="62F72645"/>
    <w:rsid w:val="654843A1"/>
    <w:rsid w:val="6B5125CD"/>
    <w:rsid w:val="6E3C7E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unhideWhenUsed/>
    <w:qFormat/>
    <w:uiPriority w:val="1"/>
  </w:style>
  <w:style w:type="table" w:default="1" w:styleId="5">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7">
    <w:name w:val="页眉 Char"/>
    <w:basedOn w:val="4"/>
    <w:link w:val="3"/>
    <w:qFormat/>
    <w:uiPriority w:val="99"/>
    <w:rPr>
      <w:sz w:val="18"/>
      <w:szCs w:val="18"/>
    </w:rPr>
  </w:style>
  <w:style w:type="character" w:customStyle="1" w:styleId="8">
    <w:name w:val="页脚 Char"/>
    <w:basedOn w:val="4"/>
    <w:link w:val="2"/>
    <w:qFormat/>
    <w:uiPriority w:val="99"/>
    <w:rPr>
      <w:sz w:val="18"/>
      <w:szCs w:val="18"/>
    </w:rPr>
  </w:style>
  <w:style w:type="paragraph" w:customStyle="1" w:styleId="9">
    <w:name w:val="列出段落1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EAD3DC-0FB6-4480-9EDA-4E981B1C7CE3}">
  <ds:schemaRefs/>
</ds:datastoreItem>
</file>

<file path=docProps/app.xml><?xml version="1.0" encoding="utf-8"?>
<Properties xmlns="http://schemas.openxmlformats.org/officeDocument/2006/extended-properties" xmlns:vt="http://schemas.openxmlformats.org/officeDocument/2006/docPropsVTypes">
  <Template>Normal.dotm</Template>
  <Company>SkyUN.Org</Company>
  <Pages>8</Pages>
  <Words>2083</Words>
  <Characters>2526</Characters>
  <Lines>2</Lines>
  <Paragraphs>1</Paragraphs>
  <ScaleCrop>false</ScaleCrop>
  <LinksUpToDate>false</LinksUpToDate>
  <CharactersWithSpaces>2577</CharactersWithSpaces>
  <Application>WPS Office_10.1.0.7245_F1E327BC-269C-435d-A152-05C5408002CA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2016-07-01T06:24:00Z</dcterms:created>
  <dc:creator>SkyUN.Org</dc:creator>
  <cp:lastModifiedBy>shequtiyuxiehui</cp:lastModifiedBy>
  <cp:lastPrinted>2017-09-25T03:53:00Z</cp:lastPrinted>
  <dcterms:modified xsi:type="dcterms:W3CDTF">2018-05-09T02:55:01Z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