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kinsoku/>
        <w:wordWrap w:val="0"/>
        <w:topLinePunct/>
        <w:autoSpaceDE/>
        <w:autoSpaceDN/>
        <w:spacing w:line="360" w:lineRule="auto"/>
        <w:jc w:val="center"/>
        <w:rPr>
          <w:rFonts w:ascii="宋体" w:hAnsi="宋体" w:eastAsia="宋体" w:cs="仿宋"/>
          <w:b/>
          <w:bCs/>
          <w:sz w:val="36"/>
          <w:szCs w:val="36"/>
        </w:rPr>
      </w:pPr>
      <w:bookmarkStart w:id="0" w:name="_GoBack"/>
      <w:bookmarkEnd w:id="0"/>
      <w:r>
        <w:rPr>
          <w:rFonts w:hint="eastAsia" w:ascii="宋体" w:hAnsi="宋体" w:eastAsia="宋体" w:cs="仿宋"/>
          <w:b/>
          <w:bCs/>
          <w:sz w:val="36"/>
          <w:szCs w:val="36"/>
        </w:rPr>
        <w:t>上海市广场舞教练员管理办法（试行）</w:t>
      </w:r>
    </w:p>
    <w:p>
      <w:pPr>
        <w:pStyle w:val="2"/>
        <w:keepNext/>
        <w:keepLines/>
        <w:tabs>
          <w:tab w:val="left" w:pos="2623"/>
        </w:tabs>
        <w:kinsoku/>
        <w:wordWrap w:val="0"/>
        <w:topLinePunct/>
        <w:autoSpaceDE/>
        <w:autoSpaceDN/>
        <w:spacing w:before="0" w:line="360" w:lineRule="auto"/>
        <w:ind w:left="0"/>
        <w:rPr>
          <w:rFonts w:ascii="宋体" w:hAnsi="宋体" w:eastAsia="宋体" w:cs="方正仿宋_GBK"/>
          <w:b/>
          <w:bCs/>
        </w:rPr>
      </w:pPr>
    </w:p>
    <w:p>
      <w:pPr>
        <w:pStyle w:val="2"/>
        <w:keepNext/>
        <w:keepLines/>
        <w:tabs>
          <w:tab w:val="left" w:pos="2623"/>
        </w:tabs>
        <w:kinsoku/>
        <w:wordWrap w:val="0"/>
        <w:topLinePunct/>
        <w:autoSpaceDE/>
        <w:autoSpaceDN/>
        <w:spacing w:before="0" w:line="360" w:lineRule="auto"/>
        <w:ind w:left="0"/>
        <w:jc w:val="center"/>
        <w:rPr>
          <w:rFonts w:ascii="仿宋" w:hAnsi="仿宋" w:eastAsia="仿宋" w:cs="仿宋"/>
          <w:b/>
          <w:bCs/>
          <w:sz w:val="28"/>
          <w:szCs w:val="28"/>
        </w:rPr>
      </w:pPr>
      <w:r>
        <w:rPr>
          <w:rFonts w:hint="eastAsia" w:ascii="仿宋" w:hAnsi="仿宋" w:eastAsia="仿宋" w:cs="仿宋"/>
          <w:b/>
          <w:bCs/>
          <w:sz w:val="28"/>
          <w:szCs w:val="28"/>
        </w:rPr>
        <w:t>第一章  总 则</w:t>
      </w:r>
    </w:p>
    <w:p>
      <w:pPr>
        <w:pStyle w:val="3"/>
        <w:keepNext/>
        <w:keepLines/>
        <w:kinsoku/>
        <w:wordWrap w:val="0"/>
        <w:topLinePunct/>
        <w:autoSpaceDE/>
        <w:autoSpaceDN/>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 xml:space="preserve">第一条 </w:t>
      </w:r>
      <w:r>
        <w:rPr>
          <w:rFonts w:hint="eastAsia" w:ascii="仿宋" w:hAnsi="仿宋" w:eastAsia="仿宋" w:cs="仿宋"/>
          <w:sz w:val="28"/>
          <w:szCs w:val="28"/>
        </w:rPr>
        <w:t xml:space="preserve"> 为加强本市广场舞教练员</w:t>
      </w:r>
      <w:r>
        <w:rPr>
          <w:rFonts w:hint="eastAsia" w:ascii="仿宋" w:hAnsi="仿宋" w:eastAsia="仿宋" w:cs="仿宋"/>
          <w:bCs/>
          <w:sz w:val="28"/>
          <w:szCs w:val="28"/>
        </w:rPr>
        <w:t>（以下简称“教练员”）队伍的建设，提高</w:t>
      </w:r>
      <w:r>
        <w:rPr>
          <w:rFonts w:hint="eastAsia" w:ascii="仿宋" w:hAnsi="仿宋" w:eastAsia="仿宋" w:cs="仿宋"/>
          <w:sz w:val="28"/>
          <w:szCs w:val="28"/>
        </w:rPr>
        <w:t>本市教练员专业技能和教学水平，规范教练员的培训、考核、资格认证、注册等管理工作，指导爱好者科学健身，推动本市广场舞运动的健康发展。</w:t>
      </w:r>
      <w:r>
        <w:rPr>
          <w:rFonts w:hint="eastAsia" w:ascii="仿宋" w:hAnsi="仿宋" w:eastAsia="仿宋" w:cs="仿宋"/>
          <w:bCs/>
          <w:sz w:val="28"/>
          <w:szCs w:val="28"/>
        </w:rPr>
        <w:t>根据《中华人民共和国体育法》、《文化部体育总局民政部住房城乡建设部关于引导广场舞活动健康开展的通知》、《上海市全民健身条例》等精神，并结合《体育教练员岗位培训管理暂行办法》(体规字〔2019〕1号)、《全国广场舞、健身秧歌(鼓)教练员(指导师、教师)管理办法(试行)（社体字〔2019〕408号 ）》等文件要求，结合广场舞运动发展实际及有关规定制定本办法。</w:t>
      </w:r>
    </w:p>
    <w:p>
      <w:pPr>
        <w:pStyle w:val="3"/>
        <w:keepNext/>
        <w:keepLines/>
        <w:kinsoku/>
        <w:wordWrap w:val="0"/>
        <w:topLinePunct/>
        <w:autoSpaceDE/>
        <w:autoSpaceDN/>
        <w:spacing w:line="360" w:lineRule="auto"/>
        <w:ind w:firstLine="562" w:firstLineChars="200"/>
        <w:rPr>
          <w:rFonts w:ascii="仿宋" w:hAnsi="仿宋" w:eastAsia="仿宋" w:cs="仿宋"/>
          <w:bCs/>
          <w:sz w:val="28"/>
          <w:szCs w:val="28"/>
        </w:rPr>
      </w:pPr>
      <w:r>
        <w:rPr>
          <w:rFonts w:hint="eastAsia" w:ascii="仿宋" w:hAnsi="仿宋" w:eastAsia="仿宋" w:cs="仿宋"/>
          <w:b/>
          <w:bCs/>
          <w:sz w:val="28"/>
          <w:szCs w:val="28"/>
        </w:rPr>
        <w:t xml:space="preserve">第二条  </w:t>
      </w:r>
      <w:r>
        <w:rPr>
          <w:rFonts w:hint="eastAsia" w:ascii="仿宋" w:hAnsi="仿宋" w:eastAsia="仿宋" w:cs="仿宋"/>
          <w:bCs/>
          <w:sz w:val="28"/>
          <w:szCs w:val="28"/>
        </w:rPr>
        <w:t>本管理办法所称教练员，是指经上海市社区体育协会（以下简称“协会”）认证，并获得相应等级的技术指导人员。</w:t>
      </w:r>
    </w:p>
    <w:p>
      <w:pPr>
        <w:pStyle w:val="3"/>
        <w:keepNext/>
        <w:keepLines/>
        <w:kinsoku/>
        <w:wordWrap w:val="0"/>
        <w:topLinePunct/>
        <w:autoSpaceDE/>
        <w:autoSpaceDN/>
        <w:spacing w:line="360" w:lineRule="auto"/>
        <w:ind w:firstLine="562" w:firstLineChars="200"/>
        <w:rPr>
          <w:rFonts w:ascii="仿宋" w:hAnsi="仿宋" w:eastAsia="仿宋" w:cs="仿宋"/>
          <w:bCs/>
          <w:sz w:val="28"/>
          <w:szCs w:val="28"/>
        </w:rPr>
      </w:pPr>
      <w:r>
        <w:rPr>
          <w:rFonts w:hint="eastAsia" w:ascii="仿宋" w:hAnsi="仿宋" w:eastAsia="仿宋" w:cs="仿宋"/>
          <w:b/>
          <w:bCs/>
          <w:sz w:val="28"/>
          <w:szCs w:val="28"/>
        </w:rPr>
        <w:t xml:space="preserve">第三条  </w:t>
      </w:r>
      <w:r>
        <w:rPr>
          <w:rFonts w:hint="eastAsia" w:ascii="仿宋" w:hAnsi="仿宋" w:eastAsia="仿宋" w:cs="仿宋"/>
          <w:bCs/>
          <w:sz w:val="28"/>
          <w:szCs w:val="28"/>
        </w:rPr>
        <w:t>教练员技术等级分为：一级教练员、二级教练员、三级教练员。</w:t>
      </w:r>
    </w:p>
    <w:p>
      <w:pPr>
        <w:pStyle w:val="3"/>
        <w:keepNext/>
        <w:keepLines/>
        <w:kinsoku/>
        <w:wordWrap w:val="0"/>
        <w:topLinePunct/>
        <w:autoSpaceDE/>
        <w:autoSpaceDN/>
        <w:spacing w:line="360" w:lineRule="auto"/>
        <w:ind w:firstLine="560" w:firstLineChars="200"/>
        <w:rPr>
          <w:rFonts w:ascii="仿宋" w:hAnsi="仿宋" w:eastAsia="仿宋" w:cs="仿宋"/>
          <w:bCs/>
          <w:sz w:val="28"/>
          <w:szCs w:val="28"/>
        </w:rPr>
      </w:pPr>
    </w:p>
    <w:p>
      <w:pPr>
        <w:pStyle w:val="2"/>
        <w:keepNext/>
        <w:keepLines/>
        <w:tabs>
          <w:tab w:val="left" w:pos="2623"/>
        </w:tabs>
        <w:kinsoku/>
        <w:wordWrap w:val="0"/>
        <w:topLinePunct/>
        <w:autoSpaceDE/>
        <w:autoSpaceDN/>
        <w:spacing w:before="0" w:line="360" w:lineRule="auto"/>
        <w:ind w:left="0"/>
        <w:jc w:val="center"/>
        <w:rPr>
          <w:rFonts w:ascii="仿宋" w:hAnsi="仿宋" w:eastAsia="仿宋" w:cs="仿宋"/>
          <w:bCs/>
          <w:sz w:val="28"/>
          <w:szCs w:val="28"/>
        </w:rPr>
      </w:pPr>
      <w:r>
        <w:rPr>
          <w:rFonts w:hint="eastAsia" w:ascii="仿宋" w:hAnsi="仿宋" w:eastAsia="仿宋" w:cs="仿宋"/>
          <w:b/>
          <w:bCs/>
          <w:sz w:val="28"/>
          <w:szCs w:val="28"/>
        </w:rPr>
        <w:t>第二章  教练员技术等级认证</w:t>
      </w:r>
    </w:p>
    <w:p>
      <w:pPr>
        <w:keepNext/>
        <w:keepLines/>
        <w:kinsoku/>
        <w:wordWrap w:val="0"/>
        <w:topLinePunct/>
        <w:autoSpaceDE/>
        <w:autoSpaceDN/>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第四条  </w:t>
      </w:r>
      <w:r>
        <w:rPr>
          <w:rFonts w:hint="eastAsia" w:ascii="仿宋" w:hAnsi="仿宋" w:eastAsia="仿宋" w:cs="仿宋"/>
          <w:bCs/>
          <w:sz w:val="28"/>
          <w:szCs w:val="28"/>
        </w:rPr>
        <w:t>申请教练员技术等级</w:t>
      </w:r>
      <w:r>
        <w:rPr>
          <w:rFonts w:hint="eastAsia" w:ascii="仿宋" w:hAnsi="仿宋" w:eastAsia="仿宋" w:cs="仿宋"/>
          <w:sz w:val="28"/>
          <w:szCs w:val="28"/>
        </w:rPr>
        <w:t>应具备以下条件：</w:t>
      </w:r>
    </w:p>
    <w:p>
      <w:pPr>
        <w:pStyle w:val="2"/>
        <w:keepNext/>
        <w:keepLines/>
        <w:kinsoku/>
        <w:wordWrap w:val="0"/>
        <w:topLinePunct/>
        <w:autoSpaceDE/>
        <w:autoSpaceDN/>
        <w:spacing w:before="0" w:line="360" w:lineRule="auto"/>
        <w:ind w:left="0" w:firstLine="560" w:firstLineChars="200"/>
        <w:rPr>
          <w:rFonts w:ascii="仿宋" w:hAnsi="仿宋" w:eastAsia="仿宋" w:cs="仿宋"/>
          <w:bCs/>
          <w:sz w:val="28"/>
          <w:szCs w:val="28"/>
        </w:rPr>
      </w:pPr>
      <w:r>
        <w:rPr>
          <w:rFonts w:hint="eastAsia" w:ascii="仿宋" w:hAnsi="仿宋" w:eastAsia="仿宋" w:cs="仿宋"/>
          <w:sz w:val="28"/>
          <w:szCs w:val="28"/>
        </w:rPr>
        <w:t>一、遵守法律和社会公德，品行端正，热爱广场舞运动。</w:t>
      </w:r>
    </w:p>
    <w:p>
      <w:pPr>
        <w:keepNext/>
        <w:keepLines/>
        <w:kinsoku/>
        <w:wordWrap w:val="0"/>
        <w:topLinePunct/>
        <w:autoSpaceDE/>
        <w:autoSpaceDN/>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二、年龄18至65周岁之间，在上海学习、工作、生活的居民，具备从事培训推广工作的健康身体条件。</w:t>
      </w:r>
    </w:p>
    <w:p>
      <w:pPr>
        <w:keepNext/>
        <w:keepLines/>
        <w:kinsoku/>
        <w:wordWrap w:val="0"/>
        <w:topLinePunct/>
        <w:autoSpaceDE/>
        <w:autoSpaceDN/>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三、具有相应的理论知识和业务技能，能够制定教学计划，运用科学合理的训练方法完成教学内容。</w:t>
      </w:r>
    </w:p>
    <w:p>
      <w:pPr>
        <w:keepNext/>
        <w:keepLines/>
        <w:kinsoku/>
        <w:wordWrap w:val="0"/>
        <w:topLinePunct/>
        <w:autoSpaceDE/>
        <w:autoSpaceDN/>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rPr>
        <w:t>四、接受上海市社区体育协会的指导与管理。</w:t>
      </w:r>
    </w:p>
    <w:p>
      <w:pPr>
        <w:keepNext/>
        <w:keepLines/>
        <w:kinsoku/>
        <w:wordWrap w:val="0"/>
        <w:topLinePunct/>
        <w:autoSpaceDE/>
        <w:autoSpaceDN/>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第五条</w:t>
      </w:r>
      <w:r>
        <w:rPr>
          <w:rFonts w:hint="eastAsia" w:ascii="仿宋" w:hAnsi="仿宋" w:eastAsia="仿宋" w:cs="仿宋"/>
          <w:b/>
          <w:bCs/>
          <w:sz w:val="28"/>
          <w:szCs w:val="28"/>
        </w:rPr>
        <w:t xml:space="preserve">  </w:t>
      </w:r>
      <w:r>
        <w:rPr>
          <w:rFonts w:hint="eastAsia" w:ascii="仿宋" w:hAnsi="仿宋" w:eastAsia="仿宋" w:cs="仿宋"/>
          <w:bCs/>
          <w:sz w:val="28"/>
          <w:szCs w:val="28"/>
        </w:rPr>
        <w:t>申请教练员技术等级须参加由上海市社区体育协会组织的技术等级认证考核，主要内容包括：基本理论（竞赛规则与裁判法、广场舞教学相关理论知识等）、技能部分（技术动作）、实践部分（临场教学，职业道德考察等）。</w:t>
      </w:r>
      <w:r>
        <w:rPr>
          <w:rFonts w:hint="eastAsia" w:ascii="仿宋" w:hAnsi="仿宋" w:eastAsia="仿宋" w:cs="仿宋"/>
          <w:sz w:val="28"/>
          <w:szCs w:val="28"/>
        </w:rPr>
        <w:t>考核</w:t>
      </w:r>
      <w:r>
        <w:rPr>
          <w:rFonts w:hint="eastAsia" w:ascii="仿宋" w:hAnsi="仿宋" w:eastAsia="仿宋" w:cs="仿宋"/>
          <w:bCs/>
          <w:sz w:val="28"/>
          <w:szCs w:val="28"/>
        </w:rPr>
        <w:t>通过后由上海市社区体育协会颁发教练员技术等级称号。</w:t>
      </w:r>
    </w:p>
    <w:p>
      <w:pPr>
        <w:pStyle w:val="2"/>
        <w:keepNext/>
        <w:keepLines/>
        <w:tabs>
          <w:tab w:val="left" w:pos="1975"/>
        </w:tabs>
        <w:kinsoku/>
        <w:wordWrap w:val="0"/>
        <w:topLinePunct/>
        <w:autoSpaceDE/>
        <w:autoSpaceDN/>
        <w:spacing w:before="0" w:line="360" w:lineRule="auto"/>
        <w:ind w:left="0" w:firstLine="562" w:firstLineChars="200"/>
        <w:rPr>
          <w:rFonts w:ascii="仿宋" w:hAnsi="仿宋" w:eastAsia="仿宋" w:cs="仿宋"/>
          <w:b/>
          <w:sz w:val="28"/>
          <w:szCs w:val="28"/>
        </w:rPr>
      </w:pPr>
      <w:r>
        <w:rPr>
          <w:rFonts w:hint="eastAsia" w:ascii="仿宋" w:hAnsi="仿宋" w:eastAsia="仿宋" w:cs="仿宋"/>
          <w:b/>
          <w:bCs/>
          <w:sz w:val="28"/>
          <w:szCs w:val="28"/>
        </w:rPr>
        <w:t xml:space="preserve">第六条  </w:t>
      </w:r>
      <w:r>
        <w:rPr>
          <w:rFonts w:hint="eastAsia" w:ascii="仿宋" w:hAnsi="仿宋" w:eastAsia="仿宋" w:cs="仿宋"/>
          <w:bCs/>
          <w:sz w:val="28"/>
          <w:szCs w:val="28"/>
        </w:rPr>
        <w:t>三</w:t>
      </w:r>
      <w:r>
        <w:rPr>
          <w:rFonts w:hint="eastAsia" w:ascii="仿宋" w:hAnsi="仿宋" w:eastAsia="仿宋" w:cs="仿宋"/>
          <w:sz w:val="28"/>
          <w:szCs w:val="28"/>
        </w:rPr>
        <w:t>级教练员技术等级认证标准：</w:t>
      </w:r>
    </w:p>
    <w:p>
      <w:pPr>
        <w:pStyle w:val="3"/>
        <w:keepNext/>
        <w:keepLines/>
        <w:kinsoku/>
        <w:wordWrap w:val="0"/>
        <w:topLinePunct/>
        <w:autoSpaceDE/>
        <w:autoSpaceDN/>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参加由协会组织的培训，经考核，成绩满80分，且符合下列条件之一：</w:t>
      </w:r>
    </w:p>
    <w:p>
      <w:pPr>
        <w:pStyle w:val="3"/>
        <w:keepNext/>
        <w:keepLines/>
        <w:kinsoku/>
        <w:wordWrap w:val="0"/>
        <w:topLinePunct/>
        <w:autoSpaceDE/>
        <w:autoSpaceDN/>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一、练习广场舞满2年，熟练掌握广场舞动作技术要领；</w:t>
      </w:r>
    </w:p>
    <w:p>
      <w:pPr>
        <w:pStyle w:val="3"/>
        <w:keepNext/>
        <w:keepLines/>
        <w:kinsoku/>
        <w:wordWrap w:val="0"/>
        <w:topLinePunct/>
        <w:autoSpaceDE/>
        <w:autoSpaceDN/>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二、承担街镇团队教学指导和管理工作1年以上；</w:t>
      </w:r>
    </w:p>
    <w:p>
      <w:pPr>
        <w:pStyle w:val="3"/>
        <w:keepNext/>
        <w:keepLines/>
        <w:kinsoku/>
        <w:wordWrap w:val="0"/>
        <w:topLinePunct/>
        <w:autoSpaceDE/>
        <w:autoSpaceDN/>
        <w:spacing w:line="360" w:lineRule="auto"/>
        <w:ind w:firstLine="640"/>
        <w:rPr>
          <w:rFonts w:ascii="仿宋" w:hAnsi="仿宋" w:eastAsia="仿宋" w:cs="仿宋"/>
          <w:sz w:val="28"/>
          <w:szCs w:val="28"/>
        </w:rPr>
      </w:pPr>
      <w:r>
        <w:rPr>
          <w:rFonts w:hint="eastAsia" w:ascii="仿宋" w:hAnsi="仿宋" w:eastAsia="仿宋" w:cs="仿宋"/>
          <w:sz w:val="28"/>
          <w:szCs w:val="28"/>
        </w:rPr>
        <w:t xml:space="preserve">三、带队参加街镇广场舞比赛3次、区级以上（含区级）广场舞比赛及培训推广活动不低于1次。 </w:t>
      </w:r>
    </w:p>
    <w:p>
      <w:pPr>
        <w:pStyle w:val="6"/>
        <w:keepNext/>
        <w:keepLines/>
        <w:kinsoku/>
        <w:wordWrap w:val="0"/>
        <w:topLinePunct/>
        <w:autoSpaceDE/>
        <w:autoSpaceDN/>
        <w:spacing w:line="360" w:lineRule="auto"/>
        <w:ind w:firstLine="645"/>
        <w:rPr>
          <w:rFonts w:ascii="仿宋" w:hAnsi="仿宋" w:eastAsia="仿宋" w:cs="仿宋"/>
          <w:b/>
          <w:sz w:val="28"/>
          <w:szCs w:val="28"/>
        </w:rPr>
      </w:pPr>
      <w:r>
        <w:rPr>
          <w:rFonts w:hint="eastAsia" w:ascii="仿宋" w:hAnsi="仿宋" w:eastAsia="仿宋" w:cs="仿宋"/>
          <w:b/>
          <w:sz w:val="28"/>
          <w:szCs w:val="28"/>
        </w:rPr>
        <w:t>第七条</w:t>
      </w:r>
      <w:r>
        <w:rPr>
          <w:rFonts w:hint="eastAsia" w:ascii="仿宋" w:hAnsi="仿宋" w:eastAsia="仿宋" w:cs="仿宋"/>
          <w:b/>
          <w:bCs/>
          <w:sz w:val="28"/>
          <w:szCs w:val="28"/>
        </w:rPr>
        <w:t xml:space="preserve">  </w:t>
      </w:r>
      <w:r>
        <w:rPr>
          <w:rFonts w:hint="eastAsia" w:ascii="仿宋" w:hAnsi="仿宋" w:eastAsia="仿宋" w:cs="仿宋"/>
          <w:sz w:val="28"/>
          <w:szCs w:val="28"/>
        </w:rPr>
        <w:t>二级教练员技术等级认证标准：</w:t>
      </w:r>
    </w:p>
    <w:p>
      <w:pPr>
        <w:pStyle w:val="3"/>
        <w:keepNext/>
        <w:keepLines/>
        <w:kinsoku/>
        <w:wordWrap w:val="0"/>
        <w:topLinePunct/>
        <w:autoSpaceDE/>
        <w:autoSpaceDN/>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取得三级教练员资格满1年;参加由协会组织的培训，经考核，成绩满85分;参与“你点我送”社区体育服务配送，教学指导课程50节课时（含50节）以上;且符合下列条件之一：</w:t>
      </w:r>
    </w:p>
    <w:p>
      <w:pPr>
        <w:pStyle w:val="3"/>
        <w:keepNext/>
        <w:keepLines/>
        <w:numPr>
          <w:ilvl w:val="0"/>
          <w:numId w:val="1"/>
        </w:numPr>
        <w:kinsoku/>
        <w:wordWrap w:val="0"/>
        <w:topLinePunct/>
        <w:autoSpaceDE/>
        <w:autoSpaceDN/>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承担街镇团队教学指导和管理工作2年以上；</w:t>
      </w:r>
    </w:p>
    <w:p>
      <w:pPr>
        <w:pStyle w:val="3"/>
        <w:keepNext/>
        <w:keepLines/>
        <w:kinsoku/>
        <w:wordWrap w:val="0"/>
        <w:topLinePunct/>
        <w:autoSpaceDE/>
        <w:autoSpaceDN/>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二、作为教练员带领团队参加区级以上（含区级）比赛获得二等奖以上名次不低于2次；</w:t>
      </w:r>
    </w:p>
    <w:p>
      <w:pPr>
        <w:pStyle w:val="3"/>
        <w:keepNext/>
        <w:keepLines/>
        <w:kinsoku/>
        <w:wordWrap w:val="0"/>
        <w:topLinePunct/>
        <w:autoSpaceDE/>
        <w:autoSpaceDN/>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三、参加协会主办的广场舞培训班教学工作1次以上;</w:t>
      </w:r>
    </w:p>
    <w:p>
      <w:pPr>
        <w:pStyle w:val="6"/>
        <w:keepNext/>
        <w:keepLines/>
        <w:kinsoku/>
        <w:wordWrap w:val="0"/>
        <w:topLinePunct/>
        <w:autoSpaceDE/>
        <w:autoSpaceDN/>
        <w:spacing w:line="360" w:lineRule="auto"/>
        <w:ind w:firstLine="645"/>
        <w:rPr>
          <w:rFonts w:ascii="仿宋" w:hAnsi="仿宋" w:eastAsia="仿宋" w:cs="仿宋"/>
          <w:sz w:val="28"/>
          <w:szCs w:val="28"/>
        </w:rPr>
      </w:pPr>
      <w:r>
        <w:rPr>
          <w:rFonts w:hint="eastAsia" w:ascii="仿宋" w:hAnsi="仿宋" w:eastAsia="仿宋" w:cs="仿宋"/>
          <w:b/>
          <w:sz w:val="28"/>
          <w:szCs w:val="28"/>
        </w:rPr>
        <w:t>第八条</w:t>
      </w:r>
      <w:r>
        <w:rPr>
          <w:rFonts w:hint="eastAsia" w:ascii="仿宋" w:hAnsi="仿宋" w:eastAsia="仿宋" w:cs="仿宋"/>
          <w:b/>
          <w:bCs/>
          <w:sz w:val="28"/>
          <w:szCs w:val="28"/>
        </w:rPr>
        <w:t xml:space="preserve">  </w:t>
      </w:r>
      <w:r>
        <w:rPr>
          <w:rFonts w:hint="eastAsia" w:ascii="仿宋" w:hAnsi="仿宋" w:eastAsia="仿宋" w:cs="仿宋"/>
          <w:sz w:val="28"/>
          <w:szCs w:val="28"/>
        </w:rPr>
        <w:t>一级教练员技术等级认证标准：</w:t>
      </w:r>
    </w:p>
    <w:p>
      <w:pPr>
        <w:pStyle w:val="6"/>
        <w:keepNext/>
        <w:keepLines/>
        <w:kinsoku/>
        <w:wordWrap w:val="0"/>
        <w:topLinePunct/>
        <w:autoSpaceDE/>
        <w:autoSpaceDN/>
        <w:spacing w:line="360" w:lineRule="auto"/>
        <w:ind w:firstLine="645"/>
        <w:rPr>
          <w:rFonts w:ascii="仿宋" w:hAnsi="仿宋" w:eastAsia="仿宋" w:cs="仿宋"/>
          <w:sz w:val="28"/>
          <w:szCs w:val="28"/>
        </w:rPr>
      </w:pPr>
      <w:r>
        <w:rPr>
          <w:rFonts w:hint="eastAsia" w:ascii="仿宋" w:hAnsi="仿宋" w:eastAsia="仿宋" w:cs="仿宋"/>
          <w:sz w:val="28"/>
          <w:szCs w:val="28"/>
        </w:rPr>
        <w:t>取得二级教练员资格满2年;参加由协会组织的培训，经考核，成绩满90分;参与“你点我送”社区体育服务配送，教学指导课程100节课时（含100节）以上;且符合下列条件之一：</w:t>
      </w:r>
    </w:p>
    <w:p>
      <w:pPr>
        <w:pStyle w:val="3"/>
        <w:keepNext/>
        <w:keepLines/>
        <w:numPr>
          <w:ilvl w:val="0"/>
          <w:numId w:val="2"/>
        </w:numPr>
        <w:kinsoku/>
        <w:wordWrap w:val="0"/>
        <w:topLinePunct/>
        <w:autoSpaceDE/>
        <w:autoSpaceDN/>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承担街镇团队教学指导和管理工作4年以上;</w:t>
      </w:r>
    </w:p>
    <w:p>
      <w:pPr>
        <w:pStyle w:val="3"/>
        <w:keepNext/>
        <w:keepLines/>
        <w:kinsoku/>
        <w:wordWrap w:val="0"/>
        <w:topLinePunct/>
        <w:autoSpaceDE/>
        <w:autoSpaceDN/>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二、全国性广场舞比赛前八名的获奖队伍教练员；</w:t>
      </w:r>
    </w:p>
    <w:p>
      <w:pPr>
        <w:pStyle w:val="3"/>
        <w:keepNext/>
        <w:keepLines/>
        <w:kinsoku/>
        <w:wordWrap w:val="0"/>
        <w:topLinePunct/>
        <w:autoSpaceDE/>
        <w:autoSpaceDN/>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三、参加协会主办的广场舞培训班教学工作2次以上：</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
          <w:bCs/>
          <w:sz w:val="28"/>
          <w:szCs w:val="28"/>
        </w:rPr>
        <w:t xml:space="preserve">第九条  </w:t>
      </w:r>
      <w:r>
        <w:rPr>
          <w:rFonts w:hint="eastAsia" w:ascii="仿宋" w:hAnsi="仿宋" w:eastAsia="仿宋" w:cs="仿宋"/>
          <w:bCs/>
          <w:sz w:val="28"/>
          <w:szCs w:val="28"/>
        </w:rPr>
        <w:t>取得相关专业(从事过体育、舞蹈等相关工作) 本科学历的人员，并连续从事本职业工作1年以上，可直接申请报考二级教练员。中高等体育院校具有二级职称，较系统地掌握广场舞组织管理的理论与方法，具有丰富的实践经验的教师，从事过体育、舞蹈等相关专项教学，并连续从事本职业工作3年以上，可以直接申请报考一级教练员。</w:t>
      </w:r>
    </w:p>
    <w:p>
      <w:pPr>
        <w:keepNext/>
        <w:keepLines/>
        <w:kinsoku/>
        <w:wordWrap w:val="0"/>
        <w:topLinePunct/>
        <w:autoSpaceDE/>
        <w:autoSpaceDN/>
        <w:spacing w:line="360" w:lineRule="auto"/>
        <w:rPr>
          <w:rFonts w:ascii="仿宋" w:hAnsi="仿宋" w:eastAsia="仿宋" w:cs="仿宋"/>
          <w:b/>
          <w:sz w:val="28"/>
          <w:szCs w:val="28"/>
        </w:rPr>
      </w:pPr>
    </w:p>
    <w:p>
      <w:pPr>
        <w:pStyle w:val="2"/>
        <w:keepNext/>
        <w:keepLines/>
        <w:tabs>
          <w:tab w:val="left" w:pos="2623"/>
        </w:tabs>
        <w:kinsoku/>
        <w:wordWrap w:val="0"/>
        <w:topLinePunct/>
        <w:autoSpaceDE/>
        <w:autoSpaceDN/>
        <w:spacing w:before="0" w:line="360" w:lineRule="auto"/>
        <w:ind w:left="0"/>
        <w:jc w:val="center"/>
        <w:rPr>
          <w:rFonts w:ascii="仿宋" w:hAnsi="仿宋" w:eastAsia="仿宋" w:cs="仿宋"/>
          <w:bCs/>
          <w:sz w:val="28"/>
          <w:szCs w:val="28"/>
        </w:rPr>
      </w:pPr>
      <w:r>
        <w:rPr>
          <w:rFonts w:hint="eastAsia" w:ascii="仿宋" w:hAnsi="仿宋" w:eastAsia="仿宋" w:cs="仿宋"/>
          <w:b/>
          <w:bCs/>
          <w:sz w:val="28"/>
          <w:szCs w:val="28"/>
        </w:rPr>
        <w:t>第三章  教练员注册管理</w:t>
      </w:r>
    </w:p>
    <w:p>
      <w:pPr>
        <w:pStyle w:val="3"/>
        <w:keepNext/>
        <w:keepLines/>
        <w:kinsoku/>
        <w:wordWrap w:val="0"/>
        <w:topLinePunct/>
        <w:autoSpaceDE/>
        <w:autoSpaceDN/>
        <w:spacing w:line="360" w:lineRule="auto"/>
        <w:ind w:firstLine="562" w:firstLineChars="200"/>
        <w:rPr>
          <w:rFonts w:ascii="仿宋" w:hAnsi="仿宋" w:eastAsia="仿宋" w:cs="仿宋"/>
          <w:bCs/>
          <w:sz w:val="28"/>
          <w:szCs w:val="28"/>
        </w:rPr>
      </w:pPr>
      <w:r>
        <w:rPr>
          <w:rFonts w:hint="eastAsia" w:ascii="仿宋" w:hAnsi="仿宋" w:eastAsia="仿宋" w:cs="仿宋"/>
          <w:b/>
          <w:sz w:val="28"/>
          <w:szCs w:val="28"/>
        </w:rPr>
        <w:t>第十条</w:t>
      </w:r>
      <w:r>
        <w:rPr>
          <w:rFonts w:hint="eastAsia" w:ascii="仿宋" w:hAnsi="仿宋" w:eastAsia="仿宋" w:cs="仿宋"/>
          <w:b/>
          <w:bCs/>
          <w:sz w:val="28"/>
          <w:szCs w:val="28"/>
        </w:rPr>
        <w:t xml:space="preserve">  </w:t>
      </w:r>
      <w:r>
        <w:rPr>
          <w:rFonts w:hint="eastAsia" w:ascii="仿宋" w:hAnsi="仿宋" w:eastAsia="仿宋" w:cs="仿宋"/>
          <w:bCs/>
          <w:sz w:val="28"/>
          <w:szCs w:val="28"/>
        </w:rPr>
        <w:t>教练员实施注册管理，注册信息包括但不限于以下主要信息：教练员姓名、年龄、技术等级；教练员获得相应技术等级资格认证的时间以及参加相应等级培训;广场舞推广工作记录。</w:t>
      </w:r>
    </w:p>
    <w:p>
      <w:pPr>
        <w:pStyle w:val="6"/>
        <w:keepNext/>
        <w:keepLines/>
        <w:kinsoku/>
        <w:wordWrap w:val="0"/>
        <w:topLinePunct/>
        <w:autoSpaceDE/>
        <w:autoSpaceDN/>
        <w:spacing w:line="360" w:lineRule="auto"/>
        <w:rPr>
          <w:rFonts w:ascii="仿宋" w:hAnsi="仿宋" w:eastAsia="仿宋" w:cs="仿宋"/>
          <w:bCs/>
          <w:sz w:val="28"/>
          <w:szCs w:val="28"/>
        </w:rPr>
      </w:pPr>
      <w:r>
        <w:rPr>
          <w:rFonts w:hint="eastAsia" w:ascii="仿宋" w:hAnsi="仿宋" w:eastAsia="仿宋" w:cs="仿宋"/>
          <w:b/>
          <w:bCs/>
          <w:sz w:val="28"/>
          <w:szCs w:val="28"/>
        </w:rPr>
        <w:t xml:space="preserve">   第十一条  </w:t>
      </w:r>
      <w:r>
        <w:rPr>
          <w:rFonts w:hint="eastAsia" w:ascii="仿宋" w:hAnsi="仿宋" w:eastAsia="仿宋" w:cs="仿宋"/>
          <w:bCs/>
          <w:sz w:val="28"/>
          <w:szCs w:val="28"/>
        </w:rPr>
        <w:t>教练员应每一年参加由上海市社区体育协会组织的注册培训。二年内未注册的教练员,注册年度内不安排</w:t>
      </w:r>
      <w:r>
        <w:rPr>
          <w:rFonts w:hint="eastAsia" w:ascii="仿宋" w:hAnsi="仿宋" w:eastAsia="仿宋" w:cs="仿宋"/>
          <w:sz w:val="28"/>
          <w:szCs w:val="28"/>
        </w:rPr>
        <w:t>“你点我送”社区体育服务配送指导、教学工作</w:t>
      </w:r>
      <w:r>
        <w:rPr>
          <w:rFonts w:hint="eastAsia" w:ascii="仿宋" w:hAnsi="仿宋" w:eastAsia="仿宋" w:cs="仿宋"/>
          <w:bCs/>
          <w:sz w:val="28"/>
          <w:szCs w:val="28"/>
        </w:rPr>
        <w:t>，不得参加教练员等级认证升级考核。</w:t>
      </w:r>
    </w:p>
    <w:p>
      <w:pPr>
        <w:pStyle w:val="2"/>
        <w:keepNext/>
        <w:keepLines/>
        <w:tabs>
          <w:tab w:val="left" w:pos="2623"/>
        </w:tabs>
        <w:kinsoku/>
        <w:wordWrap w:val="0"/>
        <w:topLinePunct/>
        <w:autoSpaceDE/>
        <w:autoSpaceDN/>
        <w:spacing w:before="0" w:line="360" w:lineRule="auto"/>
        <w:ind w:left="0"/>
        <w:jc w:val="center"/>
        <w:rPr>
          <w:rFonts w:ascii="仿宋" w:hAnsi="仿宋" w:eastAsia="仿宋" w:cs="仿宋"/>
          <w:b/>
          <w:bCs/>
          <w:sz w:val="28"/>
          <w:szCs w:val="28"/>
        </w:rPr>
      </w:pPr>
    </w:p>
    <w:p>
      <w:pPr>
        <w:pStyle w:val="2"/>
        <w:keepNext/>
        <w:keepLines/>
        <w:tabs>
          <w:tab w:val="left" w:pos="2623"/>
        </w:tabs>
        <w:kinsoku/>
        <w:wordWrap w:val="0"/>
        <w:topLinePunct/>
        <w:autoSpaceDE/>
        <w:autoSpaceDN/>
        <w:spacing w:before="0" w:line="360" w:lineRule="auto"/>
        <w:ind w:left="0"/>
        <w:jc w:val="center"/>
        <w:rPr>
          <w:rFonts w:ascii="仿宋" w:hAnsi="仿宋" w:eastAsia="仿宋" w:cs="仿宋"/>
          <w:sz w:val="28"/>
          <w:szCs w:val="28"/>
        </w:rPr>
      </w:pPr>
      <w:r>
        <w:rPr>
          <w:rFonts w:hint="eastAsia" w:ascii="仿宋" w:hAnsi="仿宋" w:eastAsia="仿宋" w:cs="仿宋"/>
          <w:b/>
          <w:bCs/>
          <w:sz w:val="28"/>
          <w:szCs w:val="28"/>
        </w:rPr>
        <w:t>第四章  教练员权利和义务</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
          <w:bCs/>
          <w:sz w:val="28"/>
          <w:szCs w:val="28"/>
        </w:rPr>
        <w:t xml:space="preserve">第十二条  </w:t>
      </w:r>
      <w:r>
        <w:rPr>
          <w:rFonts w:hint="eastAsia" w:ascii="仿宋" w:hAnsi="仿宋" w:eastAsia="仿宋" w:cs="仿宋"/>
          <w:bCs/>
          <w:sz w:val="28"/>
          <w:szCs w:val="28"/>
        </w:rPr>
        <w:t>各级教练员享有以下权利：</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一、参加协会组织的教练员学习、培训和考核，并按规定申请晋升等级；</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二、受协会选派，参加各类指导、培训工作；</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三、向协会提出培训工作或教练员管理工作的意见和建议。</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
          <w:bCs/>
          <w:sz w:val="28"/>
          <w:szCs w:val="28"/>
        </w:rPr>
        <w:t xml:space="preserve">第十三条  </w:t>
      </w:r>
      <w:r>
        <w:rPr>
          <w:rFonts w:hint="eastAsia" w:ascii="仿宋" w:hAnsi="仿宋" w:eastAsia="仿宋" w:cs="仿宋"/>
          <w:bCs/>
          <w:sz w:val="28"/>
          <w:szCs w:val="28"/>
        </w:rPr>
        <w:t>各级教练员应当承担下列义务：</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一、自觉遵守有关法律法规和管理规定，廉洁自律，坚持良好的职业道德；</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二、努力钻研并熟练掌握技术标准，不断提升业务水平；</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三、积极承担并认真完成协会指派的教练工作任务；</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四、热心服务于广场舞组织推广工作；</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五、积极参加</w:t>
      </w:r>
      <w:r>
        <w:rPr>
          <w:rFonts w:hint="eastAsia" w:ascii="仿宋" w:hAnsi="仿宋" w:eastAsia="仿宋" w:cs="仿宋"/>
          <w:sz w:val="28"/>
          <w:szCs w:val="28"/>
        </w:rPr>
        <w:t>“你点我送”社区体育服务配送</w:t>
      </w:r>
      <w:r>
        <w:rPr>
          <w:rFonts w:hint="eastAsia" w:ascii="仿宋" w:hAnsi="仿宋" w:eastAsia="仿宋" w:cs="仿宋"/>
          <w:bCs/>
          <w:sz w:val="28"/>
          <w:szCs w:val="28"/>
        </w:rPr>
        <w:t>工作。</w:t>
      </w:r>
    </w:p>
    <w:p>
      <w:pPr>
        <w:keepNext/>
        <w:keepLines/>
        <w:kinsoku/>
        <w:wordWrap w:val="0"/>
        <w:topLinePunct/>
        <w:autoSpaceDE/>
        <w:autoSpaceDN/>
        <w:spacing w:line="360" w:lineRule="auto"/>
        <w:rPr>
          <w:rFonts w:ascii="仿宋" w:hAnsi="仿宋" w:eastAsia="仿宋" w:cs="仿宋"/>
          <w:bCs/>
          <w:sz w:val="28"/>
          <w:szCs w:val="28"/>
        </w:rPr>
      </w:pPr>
    </w:p>
    <w:p>
      <w:pPr>
        <w:pStyle w:val="2"/>
        <w:keepNext/>
        <w:keepLines/>
        <w:tabs>
          <w:tab w:val="left" w:pos="2623"/>
        </w:tabs>
        <w:kinsoku/>
        <w:wordWrap w:val="0"/>
        <w:topLinePunct/>
        <w:autoSpaceDE/>
        <w:autoSpaceDN/>
        <w:spacing w:before="0" w:line="360" w:lineRule="auto"/>
        <w:ind w:left="0"/>
        <w:jc w:val="center"/>
        <w:rPr>
          <w:rFonts w:ascii="仿宋" w:hAnsi="仿宋" w:eastAsia="仿宋" w:cs="仿宋"/>
          <w:bCs/>
          <w:sz w:val="28"/>
          <w:szCs w:val="28"/>
        </w:rPr>
      </w:pPr>
      <w:r>
        <w:rPr>
          <w:rFonts w:hint="eastAsia" w:ascii="仿宋" w:hAnsi="仿宋" w:eastAsia="仿宋" w:cs="仿宋"/>
          <w:b/>
          <w:bCs/>
          <w:sz w:val="28"/>
          <w:szCs w:val="28"/>
        </w:rPr>
        <w:t>第五章  教练员监督与评价</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
          <w:bCs/>
          <w:sz w:val="28"/>
          <w:szCs w:val="28"/>
        </w:rPr>
        <w:t>第十四条</w:t>
      </w:r>
      <w:r>
        <w:rPr>
          <w:rFonts w:hint="eastAsia" w:ascii="仿宋" w:hAnsi="仿宋" w:eastAsia="仿宋" w:cs="仿宋"/>
          <w:bCs/>
          <w:sz w:val="28"/>
          <w:szCs w:val="28"/>
        </w:rPr>
        <w:t xml:space="preserve">  协会选派专家，对教练员的指导授课过程进行监督评价。</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
          <w:bCs/>
          <w:sz w:val="28"/>
          <w:szCs w:val="28"/>
        </w:rPr>
        <w:t>第十五条</w:t>
      </w:r>
      <w:r>
        <w:rPr>
          <w:rFonts w:hint="eastAsia" w:ascii="仿宋" w:hAnsi="仿宋" w:eastAsia="仿宋" w:cs="仿宋"/>
          <w:bCs/>
          <w:sz w:val="28"/>
          <w:szCs w:val="28"/>
        </w:rPr>
        <w:t xml:space="preserve">  协会可征求组织单位或学员对教练指导、培训工作的意见，并做出量化评价。</w:t>
      </w:r>
    </w:p>
    <w:p>
      <w:pPr>
        <w:pStyle w:val="6"/>
        <w:keepNext/>
        <w:keepLines/>
        <w:kinsoku/>
        <w:wordWrap w:val="0"/>
        <w:topLinePunct/>
        <w:autoSpaceDE/>
        <w:autoSpaceDN/>
        <w:spacing w:line="360" w:lineRule="auto"/>
        <w:ind w:firstLine="562" w:firstLineChars="200"/>
        <w:rPr>
          <w:rFonts w:ascii="仿宋" w:hAnsi="仿宋" w:eastAsia="仿宋" w:cs="仿宋"/>
          <w:bCs/>
          <w:sz w:val="28"/>
          <w:szCs w:val="28"/>
        </w:rPr>
      </w:pPr>
      <w:r>
        <w:rPr>
          <w:rFonts w:hint="eastAsia" w:ascii="仿宋" w:hAnsi="仿宋" w:eastAsia="仿宋" w:cs="仿宋"/>
          <w:b/>
          <w:bCs/>
          <w:sz w:val="28"/>
          <w:szCs w:val="28"/>
        </w:rPr>
        <w:t>第十六条</w:t>
      </w:r>
      <w:r>
        <w:rPr>
          <w:rFonts w:hint="eastAsia" w:ascii="仿宋" w:hAnsi="仿宋" w:eastAsia="仿宋" w:cs="仿宋"/>
          <w:bCs/>
          <w:sz w:val="28"/>
          <w:szCs w:val="28"/>
        </w:rPr>
        <w:t xml:space="preserve">  协会对注册教练员年度工作情况做出综合考核，考核结果分为：优秀、合格、基本合格、不合格，记入教练员注册信息系统，并予以公开，作为晋升、奖惩和选派教练员的依据。</w:t>
      </w:r>
    </w:p>
    <w:p>
      <w:pPr>
        <w:pStyle w:val="2"/>
        <w:keepNext/>
        <w:keepLines/>
        <w:tabs>
          <w:tab w:val="left" w:pos="2623"/>
        </w:tabs>
        <w:kinsoku/>
        <w:wordWrap w:val="0"/>
        <w:topLinePunct/>
        <w:autoSpaceDE/>
        <w:autoSpaceDN/>
        <w:spacing w:before="0" w:line="360" w:lineRule="auto"/>
        <w:ind w:left="0"/>
        <w:jc w:val="center"/>
        <w:rPr>
          <w:rFonts w:ascii="仿宋" w:hAnsi="仿宋" w:eastAsia="仿宋" w:cs="仿宋"/>
          <w:b/>
          <w:bCs/>
          <w:sz w:val="28"/>
          <w:szCs w:val="28"/>
        </w:rPr>
      </w:pPr>
    </w:p>
    <w:p>
      <w:pPr>
        <w:pStyle w:val="2"/>
        <w:keepNext/>
        <w:keepLines/>
        <w:tabs>
          <w:tab w:val="left" w:pos="2623"/>
        </w:tabs>
        <w:kinsoku/>
        <w:wordWrap w:val="0"/>
        <w:topLinePunct/>
        <w:autoSpaceDE/>
        <w:autoSpaceDN/>
        <w:spacing w:before="0" w:line="360" w:lineRule="auto"/>
        <w:ind w:left="0"/>
        <w:jc w:val="center"/>
        <w:rPr>
          <w:rFonts w:ascii="仿宋" w:hAnsi="仿宋" w:eastAsia="仿宋" w:cs="仿宋"/>
          <w:b/>
          <w:bCs/>
          <w:sz w:val="28"/>
          <w:szCs w:val="28"/>
        </w:rPr>
      </w:pPr>
      <w:r>
        <w:rPr>
          <w:rFonts w:hint="eastAsia" w:ascii="仿宋" w:hAnsi="仿宋" w:eastAsia="仿宋" w:cs="仿宋"/>
          <w:b/>
          <w:bCs/>
          <w:sz w:val="28"/>
          <w:szCs w:val="28"/>
        </w:rPr>
        <w:t>第六章  教练员的处罚</w:t>
      </w:r>
    </w:p>
    <w:p>
      <w:pPr>
        <w:pStyle w:val="6"/>
        <w:keepNext/>
        <w:keepLines/>
        <w:kinsoku/>
        <w:wordWrap w:val="0"/>
        <w:topLinePunct/>
        <w:autoSpaceDE/>
        <w:autoSpaceDN/>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第十七条</w:t>
      </w:r>
      <w:r>
        <w:rPr>
          <w:rFonts w:hint="eastAsia" w:ascii="仿宋" w:hAnsi="仿宋" w:eastAsia="仿宋" w:cs="仿宋"/>
          <w:sz w:val="28"/>
          <w:szCs w:val="28"/>
        </w:rPr>
        <w:t xml:space="preserve"> 对违规违纪教练员的处罚分为：警告、停止若干场次教练员指导资格、停止教练员指导资格1-2年、降低教练员技术等级资格、撤销教练员技术等级资格。</w:t>
      </w:r>
    </w:p>
    <w:p>
      <w:pPr>
        <w:pStyle w:val="6"/>
        <w:keepNext/>
        <w:keepLines/>
        <w:kinsoku/>
        <w:wordWrap w:val="0"/>
        <w:topLinePunct/>
        <w:autoSpaceDE/>
        <w:autoSpaceDN/>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第十八条</w:t>
      </w:r>
      <w:r>
        <w:rPr>
          <w:rFonts w:hint="eastAsia" w:ascii="仿宋" w:hAnsi="仿宋" w:eastAsia="仿宋" w:cs="仿宋"/>
          <w:sz w:val="28"/>
          <w:szCs w:val="28"/>
        </w:rPr>
        <w:t xml:space="preserve"> 对违规违纪教练员的处罚条件</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一、警告：在指导培训工作期间，不遵守组织单位纪律、在指导培训过程中出现明显错误。</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二、停止若干场次教练员指导资格：在指导培训期间有酗酒、滋事等不良行为；在同一次指导培训工作中受到两次警告。</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三、停止教练员指导资格1-2年；</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1. 在指导培训中多次出现明显错误等较大工作失误，造成不良社会影响；</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2. 未按期年度注册和复核考试；</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3. 年度工作评价为不合格。</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四、降低技术等级资格：</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1. 在指导培训过程中出现严重不当言行，造成较大社会不良影响;</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2. 多次出现重大错误，指导培训场面严重失控，造成恶劣社会影响。</w:t>
      </w:r>
    </w:p>
    <w:p>
      <w:pPr>
        <w:pStyle w:val="6"/>
        <w:keepNext/>
        <w:keepLines/>
        <w:kinsoku/>
        <w:wordWrap w:val="0"/>
        <w:topLinePunct/>
        <w:autoSpaceDE/>
        <w:autoSpaceDN/>
        <w:spacing w:line="360" w:lineRule="auto"/>
        <w:ind w:firstLine="645"/>
        <w:rPr>
          <w:rFonts w:ascii="仿宋" w:hAnsi="仿宋" w:eastAsia="仿宋" w:cs="仿宋"/>
          <w:bCs/>
          <w:sz w:val="28"/>
          <w:szCs w:val="28"/>
        </w:rPr>
      </w:pPr>
      <w:r>
        <w:rPr>
          <w:rFonts w:hint="eastAsia" w:ascii="仿宋" w:hAnsi="仿宋" w:eastAsia="仿宋" w:cs="仿宋"/>
          <w:bCs/>
          <w:sz w:val="28"/>
          <w:szCs w:val="28"/>
        </w:rPr>
        <w:t>五、撤销技术等级资格：经纪检监察部门或司法机关查实参与非法行为。</w:t>
      </w:r>
    </w:p>
    <w:p>
      <w:pPr>
        <w:pStyle w:val="6"/>
        <w:keepNext/>
        <w:keepLines/>
        <w:kinsoku/>
        <w:wordWrap w:val="0"/>
        <w:topLinePunct/>
        <w:autoSpaceDE/>
        <w:autoSpaceDN/>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第十九条  </w:t>
      </w:r>
      <w:r>
        <w:rPr>
          <w:rFonts w:hint="eastAsia" w:ascii="仿宋" w:hAnsi="仿宋" w:eastAsia="仿宋" w:cs="仿宋"/>
          <w:sz w:val="28"/>
          <w:szCs w:val="28"/>
        </w:rPr>
        <w:t>各组织单位和个人均可向上海市社区体育协会进行申诉和举报。以书面形式实名递交，写明违纪行为发生的时间、地点、违纪事项、主要证据、涉及人员等。协会应及时受理，并严格依据相关规定做出处理。</w:t>
      </w:r>
    </w:p>
    <w:p>
      <w:pPr>
        <w:keepNext/>
        <w:keepLines/>
        <w:kinsoku/>
        <w:wordWrap w:val="0"/>
        <w:topLinePunct/>
        <w:autoSpaceDE/>
        <w:autoSpaceDN/>
        <w:spacing w:line="360" w:lineRule="auto"/>
        <w:rPr>
          <w:rFonts w:ascii="仿宋" w:hAnsi="仿宋" w:eastAsia="仿宋" w:cs="仿宋"/>
          <w:b/>
          <w:bCs/>
          <w:sz w:val="28"/>
          <w:szCs w:val="28"/>
        </w:rPr>
      </w:pPr>
    </w:p>
    <w:p>
      <w:pPr>
        <w:pStyle w:val="2"/>
        <w:keepNext/>
        <w:keepLines/>
        <w:tabs>
          <w:tab w:val="left" w:pos="2623"/>
        </w:tabs>
        <w:kinsoku/>
        <w:wordWrap w:val="0"/>
        <w:topLinePunct/>
        <w:autoSpaceDE/>
        <w:autoSpaceDN/>
        <w:spacing w:before="0" w:line="360" w:lineRule="auto"/>
        <w:ind w:left="0"/>
        <w:jc w:val="center"/>
        <w:rPr>
          <w:rFonts w:ascii="仿宋" w:hAnsi="仿宋" w:eastAsia="仿宋" w:cs="仿宋"/>
          <w:b/>
          <w:bCs/>
          <w:sz w:val="28"/>
          <w:szCs w:val="28"/>
        </w:rPr>
      </w:pPr>
      <w:r>
        <w:rPr>
          <w:rFonts w:hint="eastAsia" w:ascii="仿宋" w:hAnsi="仿宋" w:eastAsia="仿宋" w:cs="仿宋"/>
          <w:b/>
          <w:bCs/>
          <w:sz w:val="28"/>
          <w:szCs w:val="28"/>
        </w:rPr>
        <w:t>第七章  附则</w:t>
      </w:r>
    </w:p>
    <w:p>
      <w:pPr>
        <w:pStyle w:val="6"/>
        <w:keepNext/>
        <w:keepLines/>
        <w:kinsoku/>
        <w:wordWrap w:val="0"/>
        <w:topLinePunct/>
        <w:autoSpaceDE/>
        <w:autoSpaceDN/>
        <w:spacing w:line="360" w:lineRule="auto"/>
        <w:ind w:firstLine="645"/>
        <w:rPr>
          <w:rFonts w:ascii="仿宋" w:hAnsi="仿宋" w:eastAsia="仿宋" w:cs="仿宋"/>
          <w:spacing w:val="-18"/>
          <w:sz w:val="28"/>
          <w:szCs w:val="28"/>
          <w14:textOutline w14:w="5448" w14:cap="sq" w14:cmpd="sng" w14:algn="ctr">
            <w14:solidFill>
              <w14:srgbClr w14:val="000000"/>
            </w14:solidFill>
            <w14:prstDash w14:val="solid"/>
            <w14:bevel/>
          </w14:textOutline>
        </w:rPr>
      </w:pPr>
      <w:r>
        <w:rPr>
          <w:rFonts w:hint="eastAsia" w:ascii="仿宋" w:hAnsi="仿宋" w:eastAsia="仿宋" w:cs="仿宋"/>
          <w:b/>
          <w:bCs/>
          <w:sz w:val="28"/>
          <w:szCs w:val="28"/>
        </w:rPr>
        <w:t xml:space="preserve">第二十条  </w:t>
      </w:r>
      <w:r>
        <w:rPr>
          <w:rFonts w:hint="eastAsia" w:ascii="仿宋" w:hAnsi="仿宋" w:eastAsia="仿宋" w:cs="仿宋"/>
          <w:bCs/>
          <w:sz w:val="28"/>
          <w:szCs w:val="28"/>
        </w:rPr>
        <w:t>本办法自公布之日起实施，试行期一年，本办法最终解释权归属上海市社区体育协会所有。</w:t>
      </w:r>
    </w:p>
    <w:p/>
    <w:sectPr>
      <w:headerReference r:id="rId3" w:type="default"/>
      <w:footerReference r:id="rId4" w:type="default"/>
      <w:pgSz w:w="11910" w:h="16840"/>
      <w:pgMar w:top="1440" w:right="1797" w:bottom="1440" w:left="1797"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536ACD"/>
    <w:multiLevelType w:val="singleLevel"/>
    <w:tmpl w:val="F8536ACD"/>
    <w:lvl w:ilvl="0" w:tentative="0">
      <w:start w:val="1"/>
      <w:numFmt w:val="chineseCounting"/>
      <w:suff w:val="nothing"/>
      <w:lvlText w:val="%1、"/>
      <w:lvlJc w:val="left"/>
      <w:rPr>
        <w:rFonts w:hint="eastAsia"/>
      </w:rPr>
    </w:lvl>
  </w:abstractNum>
  <w:abstractNum w:abstractNumId="1">
    <w:nsid w:val="6F07F1AD"/>
    <w:multiLevelType w:val="singleLevel"/>
    <w:tmpl w:val="6F07F1A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3A"/>
    <w:rsid w:val="003F3B80"/>
    <w:rsid w:val="009A2D29"/>
    <w:rsid w:val="00B55E7D"/>
    <w:rsid w:val="00BA493A"/>
    <w:rsid w:val="00EE0597"/>
    <w:rsid w:val="06853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1"/>
    <w:pPr>
      <w:spacing w:before="70"/>
      <w:ind w:left="118"/>
    </w:pPr>
    <w:rPr>
      <w:sz w:val="32"/>
      <w:szCs w:val="32"/>
    </w:rPr>
  </w:style>
  <w:style w:type="paragraph" w:styleId="3">
    <w:name w:val="Plain Text"/>
    <w:basedOn w:val="1"/>
    <w:link w:val="12"/>
    <w:qFormat/>
    <w:uiPriority w:val="0"/>
    <w:rPr>
      <w:rFonts w:ascii="宋体" w:hAnsi="Courier New" w:cs="Courier New"/>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uiPriority w:val="99"/>
    <w:pPr>
      <w:tabs>
        <w:tab w:val="center" w:pos="4153"/>
        <w:tab w:val="right" w:pos="8306"/>
      </w:tabs>
      <w:jc w:val="center"/>
    </w:pPr>
    <w:rPr>
      <w:sz w:val="18"/>
      <w:szCs w:val="18"/>
    </w:rPr>
  </w:style>
  <w:style w:type="paragraph" w:styleId="6">
    <w:name w:val="Normal (Web)"/>
    <w:basedOn w:val="1"/>
    <w:qFormat/>
    <w:uiPriority w:val="0"/>
    <w:rPr>
      <w:sz w:val="24"/>
    </w:rPr>
  </w:style>
  <w:style w:type="character" w:customStyle="1" w:styleId="9">
    <w:name w:val="页眉 字符"/>
    <w:basedOn w:val="8"/>
    <w:link w:val="5"/>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正文文本 字符"/>
    <w:basedOn w:val="8"/>
    <w:link w:val="2"/>
    <w:qFormat/>
    <w:uiPriority w:val="1"/>
    <w:rPr>
      <w:rFonts w:ascii="Arial" w:hAnsi="Arial" w:eastAsia="Arial" w:cs="Arial"/>
      <w:snapToGrid w:val="0"/>
      <w:color w:val="000000"/>
      <w:kern w:val="0"/>
      <w:sz w:val="32"/>
      <w:szCs w:val="32"/>
    </w:rPr>
  </w:style>
  <w:style w:type="character" w:customStyle="1" w:styleId="12">
    <w:name w:val="纯文本 字符"/>
    <w:basedOn w:val="8"/>
    <w:link w:val="3"/>
    <w:qFormat/>
    <w:uiPriority w:val="0"/>
    <w:rPr>
      <w:rFonts w:ascii="宋体" w:hAnsi="Courier New" w:eastAsia="Arial" w:cs="Courier New"/>
      <w:snapToGrid w:val="0"/>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381</Words>
  <Characters>2174</Characters>
  <Lines>18</Lines>
  <Paragraphs>5</Paragraphs>
  <TotalTime>1</TotalTime>
  <ScaleCrop>false</ScaleCrop>
  <LinksUpToDate>false</LinksUpToDate>
  <CharactersWithSpaces>2550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2023-06-08T06:05:00Z</dcterms:created>
  <dc:creator>YongWang</dc:creator>
  <cp:lastModifiedBy>xcy</cp:lastModifiedBy>
  <cp:lastPrinted>2023-06-08T06:05:00Z</cp:lastPrinted>
  <dcterms:modified xsi:type="dcterms:W3CDTF">2023-06-08T07:21:00Z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